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ayout w:type="fixed"/>
        <w:tblLook w:val="04A0" w:firstRow="1" w:lastRow="0" w:firstColumn="1" w:lastColumn="0" w:noHBand="0" w:noVBand="1"/>
      </w:tblPr>
      <w:tblGrid>
        <w:gridCol w:w="3591"/>
        <w:gridCol w:w="804"/>
        <w:gridCol w:w="2693"/>
        <w:gridCol w:w="2130"/>
      </w:tblGrid>
      <w:tr w:rsidR="006E379D" w:rsidRPr="006E379D" w:rsidTr="00740E71">
        <w:trPr>
          <w:trHeight w:val="330"/>
        </w:trPr>
        <w:tc>
          <w:tcPr>
            <w:tcW w:w="9218" w:type="dxa"/>
            <w:gridSpan w:val="4"/>
            <w:vMerge w:val="restart"/>
            <w:tcBorders>
              <w:top w:val="nil"/>
              <w:left w:val="nil"/>
              <w:bottom w:val="nil"/>
              <w:right w:val="nil"/>
            </w:tcBorders>
            <w:hideMark/>
          </w:tcPr>
          <w:p w:rsidR="00FC6F27" w:rsidRDefault="004A5620" w:rsidP="00C10B38">
            <w:pPr>
              <w:jc w:val="right"/>
              <w:rPr>
                <w:rFonts w:ascii="Times New Roman" w:hAnsi="Times New Roman" w:cs="Times New Roman"/>
                <w:sz w:val="26"/>
                <w:szCs w:val="26"/>
              </w:rPr>
            </w:pPr>
            <w:r>
              <w:rPr>
                <w:rFonts w:ascii="Times New Roman" w:hAnsi="Times New Roman" w:cs="Times New Roman"/>
                <w:sz w:val="26"/>
                <w:szCs w:val="26"/>
              </w:rPr>
              <w:t xml:space="preserve">                                                                                   П</w:t>
            </w:r>
            <w:r w:rsidR="006E379D" w:rsidRPr="006E379D">
              <w:rPr>
                <w:rFonts w:ascii="Times New Roman" w:hAnsi="Times New Roman" w:cs="Times New Roman"/>
                <w:sz w:val="26"/>
                <w:szCs w:val="26"/>
              </w:rPr>
              <w:t>риложение 1</w:t>
            </w:r>
            <w:r w:rsidR="006E379D" w:rsidRPr="006E379D">
              <w:rPr>
                <w:rFonts w:ascii="Times New Roman" w:hAnsi="Times New Roman" w:cs="Times New Roman"/>
                <w:sz w:val="26"/>
                <w:szCs w:val="26"/>
              </w:rPr>
              <w:br/>
            </w:r>
            <w:r>
              <w:rPr>
                <w:rFonts w:ascii="Times New Roman" w:hAnsi="Times New Roman" w:cs="Times New Roman"/>
                <w:sz w:val="26"/>
                <w:szCs w:val="26"/>
              </w:rPr>
              <w:t xml:space="preserve">                                                                </w:t>
            </w:r>
            <w:r w:rsidR="006E379D" w:rsidRPr="006E379D">
              <w:rPr>
                <w:rFonts w:ascii="Times New Roman" w:hAnsi="Times New Roman" w:cs="Times New Roman"/>
                <w:sz w:val="26"/>
                <w:szCs w:val="26"/>
              </w:rPr>
              <w:t xml:space="preserve">к Решению  Собрания депутатов </w:t>
            </w:r>
            <w:r>
              <w:rPr>
                <w:rFonts w:ascii="Times New Roman" w:hAnsi="Times New Roman" w:cs="Times New Roman"/>
                <w:sz w:val="26"/>
                <w:szCs w:val="26"/>
              </w:rPr>
              <w:t xml:space="preserve">            </w:t>
            </w:r>
            <w:r w:rsidR="00FC6F27">
              <w:rPr>
                <w:rFonts w:ascii="Times New Roman" w:hAnsi="Times New Roman" w:cs="Times New Roman"/>
                <w:sz w:val="26"/>
                <w:szCs w:val="26"/>
              </w:rPr>
              <w:t xml:space="preserve">              </w:t>
            </w:r>
            <w:r w:rsidR="006E379D" w:rsidRPr="006E379D">
              <w:rPr>
                <w:rFonts w:ascii="Times New Roman" w:hAnsi="Times New Roman" w:cs="Times New Roman"/>
                <w:sz w:val="26"/>
                <w:szCs w:val="26"/>
              </w:rPr>
              <w:t xml:space="preserve">Красноармейского муниципального </w:t>
            </w:r>
          </w:p>
          <w:p w:rsidR="00C10B38" w:rsidRDefault="006E379D" w:rsidP="00C10B38">
            <w:pPr>
              <w:jc w:val="right"/>
              <w:rPr>
                <w:rFonts w:ascii="Times New Roman" w:hAnsi="Times New Roman" w:cs="Times New Roman"/>
                <w:sz w:val="26"/>
                <w:szCs w:val="26"/>
              </w:rPr>
            </w:pPr>
            <w:r w:rsidRPr="006E379D">
              <w:rPr>
                <w:rFonts w:ascii="Times New Roman" w:hAnsi="Times New Roman" w:cs="Times New Roman"/>
                <w:sz w:val="26"/>
                <w:szCs w:val="26"/>
              </w:rPr>
              <w:t>округа</w:t>
            </w:r>
            <w:r w:rsidR="00FC6F27">
              <w:rPr>
                <w:rFonts w:ascii="Times New Roman" w:hAnsi="Times New Roman" w:cs="Times New Roman"/>
                <w:sz w:val="26"/>
                <w:szCs w:val="26"/>
              </w:rPr>
              <w:t xml:space="preserve"> </w:t>
            </w:r>
            <w:r w:rsidRPr="006E379D">
              <w:rPr>
                <w:rFonts w:ascii="Times New Roman" w:hAnsi="Times New Roman" w:cs="Times New Roman"/>
                <w:sz w:val="26"/>
                <w:szCs w:val="26"/>
              </w:rPr>
              <w:t xml:space="preserve">"Об </w:t>
            </w:r>
            <w:r w:rsidR="00FC6F27" w:rsidRPr="006E379D">
              <w:rPr>
                <w:rFonts w:ascii="Times New Roman" w:hAnsi="Times New Roman" w:cs="Times New Roman"/>
                <w:sz w:val="26"/>
                <w:szCs w:val="26"/>
              </w:rPr>
              <w:t>исполнении бюджета</w:t>
            </w:r>
          </w:p>
          <w:p w:rsidR="00FC6F27" w:rsidRDefault="006E379D" w:rsidP="00C10B38">
            <w:pPr>
              <w:jc w:val="right"/>
              <w:rPr>
                <w:rFonts w:ascii="Times New Roman" w:hAnsi="Times New Roman" w:cs="Times New Roman"/>
                <w:sz w:val="26"/>
                <w:szCs w:val="26"/>
              </w:rPr>
            </w:pPr>
            <w:r w:rsidRPr="006E379D">
              <w:rPr>
                <w:rFonts w:ascii="Times New Roman" w:hAnsi="Times New Roman" w:cs="Times New Roman"/>
                <w:sz w:val="26"/>
                <w:szCs w:val="26"/>
              </w:rPr>
              <w:t xml:space="preserve"> Красноармейского муниципального </w:t>
            </w:r>
          </w:p>
          <w:p w:rsidR="00C10B38" w:rsidRPr="006C576D" w:rsidRDefault="006E379D" w:rsidP="00C10B38">
            <w:pPr>
              <w:jc w:val="right"/>
              <w:rPr>
                <w:rFonts w:ascii="Times New Roman" w:hAnsi="Times New Roman" w:cs="Times New Roman"/>
                <w:sz w:val="26"/>
                <w:szCs w:val="26"/>
              </w:rPr>
            </w:pPr>
            <w:r w:rsidRPr="006E379D">
              <w:rPr>
                <w:rFonts w:ascii="Times New Roman" w:hAnsi="Times New Roman" w:cs="Times New Roman"/>
                <w:sz w:val="26"/>
                <w:szCs w:val="26"/>
              </w:rPr>
              <w:t>округа</w:t>
            </w:r>
            <w:r w:rsidR="00FC6F27">
              <w:rPr>
                <w:rFonts w:ascii="Times New Roman" w:hAnsi="Times New Roman" w:cs="Times New Roman"/>
                <w:sz w:val="26"/>
                <w:szCs w:val="26"/>
              </w:rPr>
              <w:t xml:space="preserve"> </w:t>
            </w:r>
            <w:r w:rsidRPr="006E379D">
              <w:rPr>
                <w:rFonts w:ascii="Times New Roman" w:hAnsi="Times New Roman" w:cs="Times New Roman"/>
                <w:sz w:val="26"/>
                <w:szCs w:val="26"/>
              </w:rPr>
              <w:t>Чувашской Республики за 202</w:t>
            </w:r>
            <w:r w:rsidR="005A5A72" w:rsidRPr="006C576D">
              <w:rPr>
                <w:rFonts w:ascii="Times New Roman" w:hAnsi="Times New Roman" w:cs="Times New Roman"/>
                <w:sz w:val="26"/>
                <w:szCs w:val="26"/>
              </w:rPr>
              <w:t>4</w:t>
            </w:r>
          </w:p>
          <w:p w:rsidR="006E379D" w:rsidRPr="006E379D" w:rsidRDefault="006E379D" w:rsidP="00C10B38">
            <w:pPr>
              <w:jc w:val="right"/>
              <w:rPr>
                <w:rFonts w:ascii="Times New Roman" w:hAnsi="Times New Roman" w:cs="Times New Roman"/>
                <w:sz w:val="26"/>
                <w:szCs w:val="26"/>
              </w:rPr>
            </w:pPr>
            <w:r w:rsidRPr="006E379D">
              <w:rPr>
                <w:rFonts w:ascii="Times New Roman" w:hAnsi="Times New Roman" w:cs="Times New Roman"/>
                <w:sz w:val="26"/>
                <w:szCs w:val="26"/>
              </w:rPr>
              <w:t xml:space="preserve">  год"</w:t>
            </w:r>
          </w:p>
        </w:tc>
      </w:tr>
      <w:tr w:rsidR="006E379D" w:rsidRPr="006E379D" w:rsidTr="00740E71">
        <w:trPr>
          <w:trHeight w:val="483"/>
        </w:trPr>
        <w:tc>
          <w:tcPr>
            <w:tcW w:w="9218" w:type="dxa"/>
            <w:gridSpan w:val="4"/>
            <w:vMerge/>
            <w:tcBorders>
              <w:top w:val="nil"/>
              <w:left w:val="nil"/>
              <w:bottom w:val="nil"/>
              <w:right w:val="nil"/>
            </w:tcBorders>
            <w:hideMark/>
          </w:tcPr>
          <w:p w:rsidR="006E379D" w:rsidRPr="006E379D" w:rsidRDefault="006E379D" w:rsidP="00C10B38">
            <w:pPr>
              <w:jc w:val="right"/>
              <w:rPr>
                <w:rFonts w:ascii="Times New Roman" w:hAnsi="Times New Roman" w:cs="Times New Roman"/>
                <w:sz w:val="26"/>
                <w:szCs w:val="26"/>
              </w:rPr>
            </w:pPr>
          </w:p>
        </w:tc>
      </w:tr>
      <w:tr w:rsidR="006E379D" w:rsidRPr="006E379D" w:rsidTr="00740E71">
        <w:trPr>
          <w:trHeight w:val="483"/>
        </w:trPr>
        <w:tc>
          <w:tcPr>
            <w:tcW w:w="9218" w:type="dxa"/>
            <w:gridSpan w:val="4"/>
            <w:vMerge/>
            <w:tcBorders>
              <w:top w:val="nil"/>
              <w:left w:val="nil"/>
              <w:bottom w:val="nil"/>
              <w:right w:val="nil"/>
            </w:tcBorders>
            <w:hideMark/>
          </w:tcPr>
          <w:p w:rsidR="006E379D" w:rsidRPr="006E379D" w:rsidRDefault="006E379D" w:rsidP="00C10B38">
            <w:pPr>
              <w:jc w:val="right"/>
              <w:rPr>
                <w:rFonts w:ascii="Times New Roman" w:hAnsi="Times New Roman" w:cs="Times New Roman"/>
                <w:sz w:val="26"/>
                <w:szCs w:val="26"/>
              </w:rPr>
            </w:pPr>
          </w:p>
        </w:tc>
      </w:tr>
      <w:tr w:rsidR="006E379D" w:rsidRPr="006E379D" w:rsidTr="00740E71">
        <w:trPr>
          <w:trHeight w:val="483"/>
        </w:trPr>
        <w:tc>
          <w:tcPr>
            <w:tcW w:w="9218" w:type="dxa"/>
            <w:gridSpan w:val="4"/>
            <w:vMerge/>
            <w:tcBorders>
              <w:top w:val="nil"/>
              <w:left w:val="nil"/>
              <w:bottom w:val="nil"/>
              <w:right w:val="nil"/>
            </w:tcBorders>
            <w:hideMark/>
          </w:tcPr>
          <w:p w:rsidR="006E379D" w:rsidRPr="006E379D" w:rsidRDefault="006E379D">
            <w:pPr>
              <w:rPr>
                <w:rFonts w:ascii="Times New Roman" w:hAnsi="Times New Roman" w:cs="Times New Roman"/>
                <w:sz w:val="26"/>
                <w:szCs w:val="26"/>
              </w:rPr>
            </w:pPr>
          </w:p>
        </w:tc>
      </w:tr>
      <w:tr w:rsidR="002F43B0" w:rsidRPr="006E379D" w:rsidTr="00740E71">
        <w:trPr>
          <w:trHeight w:val="483"/>
        </w:trPr>
        <w:tc>
          <w:tcPr>
            <w:tcW w:w="9218" w:type="dxa"/>
            <w:gridSpan w:val="4"/>
            <w:vMerge/>
            <w:tcBorders>
              <w:top w:val="nil"/>
              <w:left w:val="nil"/>
              <w:bottom w:val="nil"/>
              <w:right w:val="nil"/>
            </w:tcBorders>
          </w:tcPr>
          <w:p w:rsidR="002F43B0" w:rsidRPr="006E379D" w:rsidRDefault="002F43B0">
            <w:pPr>
              <w:rPr>
                <w:rFonts w:ascii="Times New Roman" w:hAnsi="Times New Roman" w:cs="Times New Roman"/>
                <w:sz w:val="26"/>
                <w:szCs w:val="26"/>
              </w:rPr>
            </w:pPr>
          </w:p>
        </w:tc>
      </w:tr>
      <w:tr w:rsidR="006E379D" w:rsidRPr="006E379D" w:rsidTr="00740E71">
        <w:trPr>
          <w:trHeight w:val="483"/>
        </w:trPr>
        <w:tc>
          <w:tcPr>
            <w:tcW w:w="9218" w:type="dxa"/>
            <w:gridSpan w:val="4"/>
            <w:vMerge/>
            <w:tcBorders>
              <w:top w:val="nil"/>
              <w:left w:val="nil"/>
              <w:bottom w:val="nil"/>
              <w:right w:val="nil"/>
            </w:tcBorders>
            <w:hideMark/>
          </w:tcPr>
          <w:p w:rsidR="006E379D" w:rsidRPr="006E379D" w:rsidRDefault="006E379D">
            <w:pPr>
              <w:rPr>
                <w:rFonts w:ascii="Times New Roman" w:hAnsi="Times New Roman" w:cs="Times New Roman"/>
                <w:sz w:val="26"/>
                <w:szCs w:val="26"/>
              </w:rPr>
            </w:pPr>
          </w:p>
        </w:tc>
      </w:tr>
      <w:tr w:rsidR="006E379D" w:rsidRPr="006E379D" w:rsidTr="00740E71">
        <w:trPr>
          <w:trHeight w:val="1095"/>
        </w:trPr>
        <w:tc>
          <w:tcPr>
            <w:tcW w:w="9218" w:type="dxa"/>
            <w:gridSpan w:val="4"/>
            <w:tcBorders>
              <w:top w:val="nil"/>
              <w:left w:val="nil"/>
              <w:bottom w:val="single" w:sz="4" w:space="0" w:color="auto"/>
              <w:right w:val="nil"/>
            </w:tcBorders>
            <w:hideMark/>
          </w:tcPr>
          <w:p w:rsidR="006E379D" w:rsidRPr="006E379D" w:rsidRDefault="006E379D" w:rsidP="005A5A72">
            <w:pPr>
              <w:jc w:val="center"/>
              <w:rPr>
                <w:rFonts w:ascii="Times New Roman" w:hAnsi="Times New Roman" w:cs="Times New Roman"/>
                <w:b/>
                <w:bCs/>
                <w:sz w:val="26"/>
                <w:szCs w:val="26"/>
              </w:rPr>
            </w:pPr>
            <w:r w:rsidRPr="006E379D">
              <w:rPr>
                <w:rFonts w:ascii="Times New Roman" w:hAnsi="Times New Roman" w:cs="Times New Roman"/>
                <w:b/>
                <w:bCs/>
                <w:sz w:val="26"/>
                <w:szCs w:val="26"/>
              </w:rPr>
              <w:t>Доходы бюджета Красноармейского муниципального округа Чувашской Республики по кодам классификации доходов бюджетов</w:t>
            </w:r>
            <w:r w:rsidR="004A5620">
              <w:rPr>
                <w:rFonts w:ascii="Times New Roman" w:hAnsi="Times New Roman" w:cs="Times New Roman"/>
                <w:b/>
                <w:bCs/>
                <w:sz w:val="26"/>
                <w:szCs w:val="26"/>
              </w:rPr>
              <w:t xml:space="preserve">        </w:t>
            </w:r>
            <w:r w:rsidRPr="006E379D">
              <w:rPr>
                <w:rFonts w:ascii="Times New Roman" w:hAnsi="Times New Roman" w:cs="Times New Roman"/>
                <w:b/>
                <w:bCs/>
                <w:sz w:val="26"/>
                <w:szCs w:val="26"/>
              </w:rPr>
              <w:t xml:space="preserve"> </w:t>
            </w:r>
            <w:r w:rsidR="004A5620">
              <w:rPr>
                <w:rFonts w:ascii="Times New Roman" w:hAnsi="Times New Roman" w:cs="Times New Roman"/>
                <w:b/>
                <w:bCs/>
                <w:sz w:val="26"/>
                <w:szCs w:val="26"/>
              </w:rPr>
              <w:t xml:space="preserve">                               з</w:t>
            </w:r>
            <w:r w:rsidRPr="006E379D">
              <w:rPr>
                <w:rFonts w:ascii="Times New Roman" w:hAnsi="Times New Roman" w:cs="Times New Roman"/>
                <w:b/>
                <w:bCs/>
                <w:sz w:val="26"/>
                <w:szCs w:val="26"/>
              </w:rPr>
              <w:t>а 202</w:t>
            </w:r>
            <w:r w:rsidR="005A5A72" w:rsidRPr="005A5A72">
              <w:rPr>
                <w:rFonts w:ascii="Times New Roman" w:hAnsi="Times New Roman" w:cs="Times New Roman"/>
                <w:b/>
                <w:bCs/>
                <w:sz w:val="26"/>
                <w:szCs w:val="26"/>
              </w:rPr>
              <w:t>4</w:t>
            </w:r>
            <w:r w:rsidRPr="006E379D">
              <w:rPr>
                <w:rFonts w:ascii="Times New Roman" w:hAnsi="Times New Roman" w:cs="Times New Roman"/>
                <w:b/>
                <w:bCs/>
                <w:sz w:val="26"/>
                <w:szCs w:val="26"/>
              </w:rPr>
              <w:t xml:space="preserve"> год</w:t>
            </w:r>
          </w:p>
        </w:tc>
      </w:tr>
      <w:tr w:rsidR="002F43B0" w:rsidRPr="002F43B0" w:rsidTr="00FA4109">
        <w:trPr>
          <w:trHeight w:val="2330"/>
        </w:trPr>
        <w:tc>
          <w:tcPr>
            <w:tcW w:w="3591" w:type="dxa"/>
            <w:tcBorders>
              <w:top w:val="single" w:sz="4" w:space="0" w:color="auto"/>
              <w:left w:val="single" w:sz="4" w:space="0" w:color="auto"/>
              <w:bottom w:val="single" w:sz="4" w:space="0" w:color="auto"/>
              <w:right w:val="single" w:sz="4" w:space="0" w:color="auto"/>
            </w:tcBorders>
            <w:hideMark/>
          </w:tcPr>
          <w:p w:rsidR="002F43B0" w:rsidRPr="002F43B0" w:rsidRDefault="002F43B0" w:rsidP="006E379D">
            <w:pPr>
              <w:rPr>
                <w:rFonts w:ascii="Times New Roman" w:hAnsi="Times New Roman" w:cs="Times New Roman"/>
                <w:bCs/>
                <w:sz w:val="24"/>
                <w:szCs w:val="24"/>
              </w:rPr>
            </w:pPr>
            <w:r w:rsidRPr="002F43B0">
              <w:rPr>
                <w:rFonts w:ascii="Times New Roman" w:hAnsi="Times New Roman" w:cs="Times New Roman"/>
                <w:bCs/>
                <w:sz w:val="24"/>
                <w:szCs w:val="24"/>
              </w:rPr>
              <w:t>Наименование показателя</w:t>
            </w:r>
          </w:p>
        </w:tc>
        <w:tc>
          <w:tcPr>
            <w:tcW w:w="804" w:type="dxa"/>
            <w:tcBorders>
              <w:top w:val="single" w:sz="4" w:space="0" w:color="auto"/>
              <w:left w:val="single" w:sz="4" w:space="0" w:color="auto"/>
              <w:right w:val="single" w:sz="4" w:space="0" w:color="auto"/>
            </w:tcBorders>
            <w:hideMark/>
          </w:tcPr>
          <w:p w:rsidR="002F43B0" w:rsidRPr="002F43B0" w:rsidRDefault="002F43B0">
            <w:pPr>
              <w:rPr>
                <w:rFonts w:ascii="Times New Roman" w:hAnsi="Times New Roman" w:cs="Times New Roman"/>
                <w:bCs/>
                <w:sz w:val="24"/>
                <w:szCs w:val="24"/>
              </w:rPr>
            </w:pPr>
            <w:r w:rsidRPr="002F43B0">
              <w:rPr>
                <w:rFonts w:ascii="Times New Roman" w:hAnsi="Times New Roman" w:cs="Times New Roman"/>
                <w:bCs/>
                <w:sz w:val="24"/>
                <w:szCs w:val="24"/>
              </w:rPr>
              <w:t>Администратор</w:t>
            </w:r>
          </w:p>
          <w:p w:rsidR="002F43B0" w:rsidRPr="002F43B0" w:rsidRDefault="002F43B0">
            <w:pPr>
              <w:rPr>
                <w:rFonts w:ascii="Times New Roman" w:hAnsi="Times New Roman" w:cs="Times New Roman"/>
                <w:bCs/>
                <w:sz w:val="24"/>
                <w:szCs w:val="24"/>
              </w:rPr>
            </w:pPr>
            <w:r w:rsidRPr="002F43B0">
              <w:rPr>
                <w:rFonts w:ascii="Times New Roman" w:hAnsi="Times New Roman" w:cs="Times New Roman"/>
                <w:bCs/>
                <w:sz w:val="24"/>
                <w:szCs w:val="24"/>
              </w:rPr>
              <w:t> </w:t>
            </w:r>
          </w:p>
          <w:p w:rsidR="002F43B0" w:rsidRPr="002F43B0" w:rsidRDefault="002F43B0" w:rsidP="00DB2233">
            <w:pPr>
              <w:rPr>
                <w:rFonts w:ascii="Times New Roman" w:hAnsi="Times New Roman" w:cs="Times New Roman"/>
                <w:bCs/>
                <w:sz w:val="24"/>
                <w:szCs w:val="24"/>
              </w:rPr>
            </w:pPr>
            <w:r w:rsidRPr="002F43B0">
              <w:rPr>
                <w:rFonts w:ascii="Times New Roman" w:hAnsi="Times New Roman" w:cs="Times New Roman"/>
                <w:bCs/>
                <w:sz w:val="24"/>
                <w:szCs w:val="24"/>
              </w:rPr>
              <w:t> </w:t>
            </w:r>
          </w:p>
        </w:tc>
        <w:tc>
          <w:tcPr>
            <w:tcW w:w="2693" w:type="dxa"/>
            <w:tcBorders>
              <w:top w:val="single" w:sz="4" w:space="0" w:color="auto"/>
              <w:left w:val="single" w:sz="4" w:space="0" w:color="auto"/>
              <w:bottom w:val="single" w:sz="4" w:space="0" w:color="auto"/>
              <w:right w:val="single" w:sz="4" w:space="0" w:color="auto"/>
            </w:tcBorders>
            <w:hideMark/>
          </w:tcPr>
          <w:p w:rsidR="002F43B0" w:rsidRPr="002F43B0" w:rsidRDefault="002F43B0" w:rsidP="006E379D">
            <w:pPr>
              <w:rPr>
                <w:rFonts w:ascii="Times New Roman" w:hAnsi="Times New Roman" w:cs="Times New Roman"/>
                <w:bCs/>
                <w:sz w:val="24"/>
                <w:szCs w:val="24"/>
              </w:rPr>
            </w:pPr>
            <w:r w:rsidRPr="002F43B0">
              <w:rPr>
                <w:rFonts w:ascii="Times New Roman" w:hAnsi="Times New Roman" w:cs="Times New Roman"/>
                <w:bCs/>
                <w:sz w:val="24"/>
                <w:szCs w:val="24"/>
              </w:rPr>
              <w:t>Код дохода по бюджетной классификации доходов бюджета Красноармейского муниципального округа Чувашской  Республики</w:t>
            </w:r>
          </w:p>
        </w:tc>
        <w:tc>
          <w:tcPr>
            <w:tcW w:w="2130" w:type="dxa"/>
            <w:tcBorders>
              <w:top w:val="single" w:sz="4" w:space="0" w:color="auto"/>
              <w:left w:val="single" w:sz="4" w:space="0" w:color="auto"/>
              <w:bottom w:val="single" w:sz="4" w:space="0" w:color="auto"/>
              <w:right w:val="single" w:sz="4" w:space="0" w:color="auto"/>
            </w:tcBorders>
            <w:hideMark/>
          </w:tcPr>
          <w:p w:rsidR="002F43B0" w:rsidRDefault="002F43B0" w:rsidP="006E379D">
            <w:pPr>
              <w:rPr>
                <w:rFonts w:ascii="Times New Roman" w:hAnsi="Times New Roman" w:cs="Times New Roman"/>
                <w:bCs/>
                <w:sz w:val="24"/>
                <w:szCs w:val="24"/>
              </w:rPr>
            </w:pPr>
            <w:r w:rsidRPr="002F43B0">
              <w:rPr>
                <w:rFonts w:ascii="Times New Roman" w:hAnsi="Times New Roman" w:cs="Times New Roman"/>
                <w:bCs/>
                <w:sz w:val="24"/>
                <w:szCs w:val="24"/>
              </w:rPr>
              <w:t xml:space="preserve">Кассовое </w:t>
            </w:r>
            <w:r w:rsidRPr="002F43B0">
              <w:rPr>
                <w:rFonts w:ascii="Times New Roman" w:hAnsi="Times New Roman" w:cs="Times New Roman"/>
                <w:bCs/>
                <w:sz w:val="24"/>
                <w:szCs w:val="24"/>
              </w:rPr>
              <w:br/>
              <w:t>исполнение</w:t>
            </w:r>
          </w:p>
          <w:p w:rsidR="001254F1" w:rsidRDefault="001254F1" w:rsidP="006E379D">
            <w:pPr>
              <w:rPr>
                <w:rFonts w:ascii="Times New Roman" w:hAnsi="Times New Roman" w:cs="Times New Roman"/>
                <w:bCs/>
                <w:sz w:val="24"/>
                <w:szCs w:val="24"/>
              </w:rPr>
            </w:pPr>
          </w:p>
          <w:p w:rsidR="001254F1" w:rsidRDefault="001254F1" w:rsidP="006E379D">
            <w:pPr>
              <w:rPr>
                <w:rFonts w:ascii="Times New Roman" w:hAnsi="Times New Roman" w:cs="Times New Roman"/>
                <w:bCs/>
                <w:sz w:val="24"/>
                <w:szCs w:val="24"/>
              </w:rPr>
            </w:pPr>
          </w:p>
          <w:p w:rsidR="001254F1" w:rsidRDefault="001254F1" w:rsidP="006E379D">
            <w:pPr>
              <w:rPr>
                <w:rFonts w:ascii="Times New Roman" w:hAnsi="Times New Roman" w:cs="Times New Roman"/>
                <w:bCs/>
                <w:sz w:val="24"/>
                <w:szCs w:val="24"/>
              </w:rPr>
            </w:pPr>
          </w:p>
          <w:p w:rsidR="001254F1" w:rsidRDefault="001254F1" w:rsidP="006E379D">
            <w:pPr>
              <w:rPr>
                <w:rFonts w:ascii="Times New Roman" w:hAnsi="Times New Roman" w:cs="Times New Roman"/>
                <w:bCs/>
                <w:sz w:val="24"/>
                <w:szCs w:val="24"/>
              </w:rPr>
            </w:pPr>
          </w:p>
          <w:p w:rsidR="001254F1" w:rsidRDefault="001254F1" w:rsidP="006E379D">
            <w:pPr>
              <w:rPr>
                <w:rFonts w:ascii="Times New Roman" w:hAnsi="Times New Roman" w:cs="Times New Roman"/>
                <w:bCs/>
                <w:sz w:val="24"/>
                <w:szCs w:val="24"/>
              </w:rPr>
            </w:pPr>
          </w:p>
          <w:p w:rsidR="001254F1" w:rsidRDefault="001254F1" w:rsidP="006E379D">
            <w:pPr>
              <w:rPr>
                <w:rFonts w:ascii="Times New Roman" w:hAnsi="Times New Roman" w:cs="Times New Roman"/>
                <w:bCs/>
                <w:sz w:val="24"/>
                <w:szCs w:val="24"/>
              </w:rPr>
            </w:pPr>
          </w:p>
          <w:p w:rsidR="001254F1" w:rsidRPr="002F43B0" w:rsidRDefault="001254F1" w:rsidP="009A0E07">
            <w:pPr>
              <w:jc w:val="right"/>
              <w:rPr>
                <w:rFonts w:ascii="Times New Roman" w:hAnsi="Times New Roman" w:cs="Times New Roman"/>
                <w:bCs/>
                <w:sz w:val="24"/>
                <w:szCs w:val="24"/>
              </w:rPr>
            </w:pPr>
            <w:r>
              <w:rPr>
                <w:rFonts w:ascii="Times New Roman" w:hAnsi="Times New Roman" w:cs="Times New Roman"/>
                <w:bCs/>
                <w:sz w:val="24"/>
                <w:szCs w:val="24"/>
              </w:rPr>
              <w:t>(в рублях)</w:t>
            </w:r>
          </w:p>
        </w:tc>
      </w:tr>
      <w:tr w:rsidR="002F43B0" w:rsidRPr="002F43B0" w:rsidTr="00FA4109">
        <w:trPr>
          <w:trHeight w:val="330"/>
        </w:trPr>
        <w:tc>
          <w:tcPr>
            <w:tcW w:w="3591" w:type="dxa"/>
            <w:tcBorders>
              <w:top w:val="single" w:sz="4" w:space="0" w:color="auto"/>
              <w:left w:val="single" w:sz="4" w:space="0" w:color="auto"/>
              <w:bottom w:val="single" w:sz="4" w:space="0" w:color="auto"/>
              <w:right w:val="single" w:sz="4" w:space="0" w:color="auto"/>
            </w:tcBorders>
            <w:hideMark/>
          </w:tcPr>
          <w:p w:rsidR="006E379D" w:rsidRPr="002F43B0" w:rsidRDefault="006E379D" w:rsidP="006E379D">
            <w:pPr>
              <w:jc w:val="center"/>
              <w:rPr>
                <w:rFonts w:ascii="Times New Roman" w:hAnsi="Times New Roman" w:cs="Times New Roman"/>
                <w:bCs/>
                <w:sz w:val="24"/>
                <w:szCs w:val="24"/>
              </w:rPr>
            </w:pPr>
            <w:r w:rsidRPr="002F43B0">
              <w:rPr>
                <w:rFonts w:ascii="Times New Roman" w:hAnsi="Times New Roman" w:cs="Times New Roman"/>
                <w:bCs/>
                <w:sz w:val="24"/>
                <w:szCs w:val="24"/>
              </w:rPr>
              <w:t>1</w:t>
            </w:r>
          </w:p>
        </w:tc>
        <w:tc>
          <w:tcPr>
            <w:tcW w:w="804" w:type="dxa"/>
            <w:tcBorders>
              <w:top w:val="single" w:sz="4" w:space="0" w:color="auto"/>
              <w:left w:val="single" w:sz="4" w:space="0" w:color="auto"/>
              <w:bottom w:val="single" w:sz="4" w:space="0" w:color="auto"/>
              <w:right w:val="single" w:sz="4" w:space="0" w:color="auto"/>
            </w:tcBorders>
            <w:hideMark/>
          </w:tcPr>
          <w:p w:rsidR="006E379D" w:rsidRPr="002F43B0" w:rsidRDefault="006E379D" w:rsidP="006E379D">
            <w:pPr>
              <w:jc w:val="center"/>
              <w:rPr>
                <w:rFonts w:ascii="Times New Roman" w:hAnsi="Times New Roman" w:cs="Times New Roman"/>
                <w:bCs/>
                <w:sz w:val="24"/>
                <w:szCs w:val="24"/>
              </w:rPr>
            </w:pPr>
            <w:r w:rsidRPr="002F43B0">
              <w:rPr>
                <w:rFonts w:ascii="Times New Roman" w:hAnsi="Times New Roman" w:cs="Times New Roman"/>
                <w:bCs/>
                <w:sz w:val="24"/>
                <w:szCs w:val="24"/>
              </w:rPr>
              <w:t>2</w:t>
            </w:r>
          </w:p>
        </w:tc>
        <w:tc>
          <w:tcPr>
            <w:tcW w:w="2693" w:type="dxa"/>
            <w:tcBorders>
              <w:top w:val="single" w:sz="4" w:space="0" w:color="auto"/>
              <w:left w:val="single" w:sz="4" w:space="0" w:color="auto"/>
              <w:bottom w:val="single" w:sz="4" w:space="0" w:color="auto"/>
              <w:right w:val="single" w:sz="4" w:space="0" w:color="auto"/>
            </w:tcBorders>
            <w:hideMark/>
          </w:tcPr>
          <w:p w:rsidR="006E379D" w:rsidRPr="002F43B0" w:rsidRDefault="006E379D" w:rsidP="006E379D">
            <w:pPr>
              <w:jc w:val="center"/>
              <w:rPr>
                <w:rFonts w:ascii="Times New Roman" w:hAnsi="Times New Roman" w:cs="Times New Roman"/>
                <w:bCs/>
                <w:sz w:val="24"/>
                <w:szCs w:val="24"/>
              </w:rPr>
            </w:pPr>
            <w:r w:rsidRPr="002F43B0">
              <w:rPr>
                <w:rFonts w:ascii="Times New Roman" w:hAnsi="Times New Roman" w:cs="Times New Roman"/>
                <w:bCs/>
                <w:sz w:val="24"/>
                <w:szCs w:val="24"/>
              </w:rPr>
              <w:t>3</w:t>
            </w:r>
          </w:p>
        </w:tc>
        <w:tc>
          <w:tcPr>
            <w:tcW w:w="2130" w:type="dxa"/>
            <w:tcBorders>
              <w:top w:val="single" w:sz="4" w:space="0" w:color="auto"/>
              <w:left w:val="single" w:sz="4" w:space="0" w:color="auto"/>
              <w:bottom w:val="single" w:sz="4" w:space="0" w:color="auto"/>
              <w:right w:val="single" w:sz="4" w:space="0" w:color="auto"/>
            </w:tcBorders>
            <w:hideMark/>
          </w:tcPr>
          <w:p w:rsidR="006E379D" w:rsidRPr="002F43B0" w:rsidRDefault="006E379D" w:rsidP="006E379D">
            <w:pPr>
              <w:jc w:val="center"/>
              <w:rPr>
                <w:rFonts w:ascii="Times New Roman" w:hAnsi="Times New Roman" w:cs="Times New Roman"/>
                <w:bCs/>
                <w:sz w:val="24"/>
                <w:szCs w:val="24"/>
              </w:rPr>
            </w:pPr>
            <w:r w:rsidRPr="002F43B0">
              <w:rPr>
                <w:rFonts w:ascii="Times New Roman" w:hAnsi="Times New Roman" w:cs="Times New Roman"/>
                <w:bCs/>
                <w:sz w:val="24"/>
                <w:szCs w:val="24"/>
              </w:rPr>
              <w:t>4</w:t>
            </w:r>
          </w:p>
        </w:tc>
      </w:tr>
    </w:tbl>
    <w:tbl>
      <w:tblPr>
        <w:tblW w:w="8580" w:type="dxa"/>
        <w:tblLook w:val="04A0" w:firstRow="1" w:lastRow="0" w:firstColumn="1" w:lastColumn="0" w:noHBand="0" w:noVBand="1"/>
      </w:tblPr>
      <w:tblGrid>
        <w:gridCol w:w="3544"/>
        <w:gridCol w:w="436"/>
        <w:gridCol w:w="2460"/>
        <w:gridCol w:w="364"/>
        <w:gridCol w:w="1776"/>
      </w:tblGrid>
      <w:tr w:rsidR="006C576D" w:rsidRPr="006C576D" w:rsidTr="006C576D">
        <w:trPr>
          <w:trHeight w:val="315"/>
        </w:trPr>
        <w:tc>
          <w:tcPr>
            <w:tcW w:w="3980" w:type="dxa"/>
            <w:gridSpan w:val="2"/>
            <w:tcBorders>
              <w:top w:val="nil"/>
              <w:left w:val="nil"/>
              <w:bottom w:val="nil"/>
              <w:right w:val="nil"/>
            </w:tcBorders>
            <w:shd w:val="clear" w:color="auto" w:fill="auto"/>
            <w:noWrap/>
            <w:vAlign w:val="bottom"/>
            <w:hideMark/>
          </w:tcPr>
          <w:p w:rsidR="006C576D" w:rsidRPr="006C576D" w:rsidRDefault="006C576D" w:rsidP="006C576D">
            <w:pPr>
              <w:spacing w:after="0"/>
              <w:rPr>
                <w:rFonts w:ascii="Times New Roman" w:eastAsia="Times New Roman" w:hAnsi="Times New Roman" w:cs="Times New Roman"/>
                <w:b/>
                <w:bCs/>
                <w:sz w:val="24"/>
                <w:szCs w:val="24"/>
                <w:lang w:eastAsia="ru-RU"/>
              </w:rPr>
            </w:pPr>
            <w:r w:rsidRPr="006C576D">
              <w:rPr>
                <w:rFonts w:ascii="Times New Roman" w:eastAsia="Times New Roman" w:hAnsi="Times New Roman" w:cs="Times New Roman"/>
                <w:b/>
                <w:bCs/>
                <w:sz w:val="24"/>
                <w:szCs w:val="24"/>
                <w:lang w:eastAsia="ru-RU"/>
              </w:rPr>
              <w:t>ДОХОДЫ ВСЕГО</w:t>
            </w:r>
          </w:p>
        </w:tc>
        <w:tc>
          <w:tcPr>
            <w:tcW w:w="2460" w:type="dxa"/>
            <w:tcBorders>
              <w:top w:val="nil"/>
              <w:left w:val="nil"/>
              <w:bottom w:val="nil"/>
              <w:right w:val="nil"/>
            </w:tcBorders>
            <w:shd w:val="clear" w:color="auto" w:fill="auto"/>
            <w:noWrap/>
            <w:vAlign w:val="bottom"/>
            <w:hideMark/>
          </w:tcPr>
          <w:p w:rsidR="006C576D" w:rsidRPr="006C576D" w:rsidRDefault="006C576D" w:rsidP="006C576D">
            <w:pPr>
              <w:spacing w:after="0"/>
              <w:rPr>
                <w:rFonts w:ascii="Times New Roman" w:eastAsia="Times New Roman" w:hAnsi="Times New Roman" w:cs="Times New Roman"/>
                <w:b/>
                <w:bCs/>
                <w:sz w:val="24"/>
                <w:szCs w:val="24"/>
                <w:lang w:eastAsia="ru-RU"/>
              </w:rPr>
            </w:pPr>
            <w:r w:rsidRPr="006C576D">
              <w:rPr>
                <w:rFonts w:ascii="Times New Roman" w:eastAsia="Times New Roman" w:hAnsi="Times New Roman" w:cs="Times New Roman"/>
                <w:b/>
                <w:bCs/>
                <w:sz w:val="24"/>
                <w:szCs w:val="24"/>
                <w:lang w:eastAsia="ru-RU"/>
              </w:rPr>
              <w:t> </w:t>
            </w:r>
          </w:p>
        </w:tc>
        <w:tc>
          <w:tcPr>
            <w:tcW w:w="2140" w:type="dxa"/>
            <w:gridSpan w:val="2"/>
            <w:tcBorders>
              <w:top w:val="nil"/>
              <w:left w:val="nil"/>
              <w:bottom w:val="nil"/>
              <w:right w:val="nil"/>
            </w:tcBorders>
            <w:shd w:val="clear" w:color="auto" w:fill="auto"/>
            <w:noWrap/>
            <w:vAlign w:val="bottom"/>
            <w:hideMark/>
          </w:tcPr>
          <w:p w:rsidR="006C576D" w:rsidRPr="006C576D" w:rsidRDefault="006C576D" w:rsidP="006C576D">
            <w:pPr>
              <w:spacing w:after="0"/>
              <w:jc w:val="right"/>
              <w:rPr>
                <w:rFonts w:ascii="Times New Roman" w:eastAsia="Times New Roman" w:hAnsi="Times New Roman" w:cs="Times New Roman"/>
                <w:b/>
                <w:bCs/>
                <w:sz w:val="24"/>
                <w:szCs w:val="24"/>
                <w:lang w:eastAsia="ru-RU"/>
              </w:rPr>
            </w:pPr>
            <w:r w:rsidRPr="006C576D">
              <w:rPr>
                <w:rFonts w:ascii="Times New Roman" w:eastAsia="Times New Roman" w:hAnsi="Times New Roman" w:cs="Times New Roman"/>
                <w:b/>
                <w:bCs/>
                <w:sz w:val="24"/>
                <w:szCs w:val="24"/>
                <w:lang w:eastAsia="ru-RU"/>
              </w:rPr>
              <w:t>818 859 432,37</w:t>
            </w:r>
          </w:p>
        </w:tc>
      </w:tr>
      <w:tr w:rsidR="006C576D" w:rsidRPr="006C576D" w:rsidTr="006C576D">
        <w:trPr>
          <w:trHeight w:val="300"/>
        </w:trPr>
        <w:tc>
          <w:tcPr>
            <w:tcW w:w="3980" w:type="dxa"/>
            <w:gridSpan w:val="2"/>
            <w:tcBorders>
              <w:top w:val="nil"/>
              <w:left w:val="nil"/>
              <w:bottom w:val="nil"/>
              <w:right w:val="nil"/>
            </w:tcBorders>
            <w:shd w:val="clear" w:color="auto" w:fill="auto"/>
            <w:noWrap/>
            <w:vAlign w:val="bottom"/>
            <w:hideMark/>
          </w:tcPr>
          <w:p w:rsidR="006C576D" w:rsidRPr="006C576D" w:rsidRDefault="006C576D" w:rsidP="006C576D">
            <w:pPr>
              <w:spacing w:after="0"/>
              <w:rPr>
                <w:rFonts w:ascii="Times New Roman" w:eastAsia="Times New Roman" w:hAnsi="Times New Roman" w:cs="Times New Roman"/>
                <w:lang w:eastAsia="ru-RU"/>
              </w:rPr>
            </w:pPr>
            <w:r w:rsidRPr="006C576D">
              <w:rPr>
                <w:rFonts w:ascii="Times New Roman" w:eastAsia="Times New Roman" w:hAnsi="Times New Roman" w:cs="Times New Roman"/>
                <w:lang w:eastAsia="ru-RU"/>
              </w:rPr>
              <w:t> </w:t>
            </w:r>
          </w:p>
        </w:tc>
        <w:tc>
          <w:tcPr>
            <w:tcW w:w="2460" w:type="dxa"/>
            <w:tcBorders>
              <w:top w:val="nil"/>
              <w:left w:val="nil"/>
              <w:bottom w:val="nil"/>
              <w:right w:val="nil"/>
            </w:tcBorders>
            <w:shd w:val="clear" w:color="auto" w:fill="auto"/>
            <w:noWrap/>
            <w:vAlign w:val="bottom"/>
            <w:hideMark/>
          </w:tcPr>
          <w:p w:rsidR="006C576D" w:rsidRPr="006C576D" w:rsidRDefault="006C576D" w:rsidP="006C576D">
            <w:pPr>
              <w:spacing w:after="0"/>
              <w:rPr>
                <w:rFonts w:ascii="Times New Roman" w:eastAsia="Times New Roman" w:hAnsi="Times New Roman" w:cs="Times New Roman"/>
                <w:lang w:eastAsia="ru-RU"/>
              </w:rPr>
            </w:pPr>
            <w:r w:rsidRPr="006C576D">
              <w:rPr>
                <w:rFonts w:ascii="Times New Roman" w:eastAsia="Times New Roman" w:hAnsi="Times New Roman" w:cs="Times New Roman"/>
                <w:lang w:eastAsia="ru-RU"/>
              </w:rPr>
              <w:t> </w:t>
            </w:r>
          </w:p>
        </w:tc>
        <w:tc>
          <w:tcPr>
            <w:tcW w:w="2140" w:type="dxa"/>
            <w:gridSpan w:val="2"/>
            <w:tcBorders>
              <w:top w:val="nil"/>
              <w:left w:val="nil"/>
              <w:bottom w:val="nil"/>
              <w:right w:val="nil"/>
            </w:tcBorders>
            <w:shd w:val="clear" w:color="auto" w:fill="auto"/>
            <w:noWrap/>
            <w:vAlign w:val="bottom"/>
            <w:hideMark/>
          </w:tcPr>
          <w:p w:rsidR="006C576D" w:rsidRPr="006C576D" w:rsidRDefault="006C576D" w:rsidP="006C576D">
            <w:pPr>
              <w:spacing w:after="0"/>
              <w:rPr>
                <w:rFonts w:ascii="Times New Roman" w:eastAsia="Times New Roman" w:hAnsi="Times New Roman" w:cs="Times New Roman"/>
                <w:lang w:eastAsia="ru-RU"/>
              </w:rPr>
            </w:pPr>
            <w:r w:rsidRPr="006C576D">
              <w:rPr>
                <w:rFonts w:ascii="Times New Roman" w:eastAsia="Times New Roman" w:hAnsi="Times New Roman" w:cs="Times New Roman"/>
                <w:lang w:eastAsia="ru-RU"/>
              </w:rPr>
              <w:t> </w:t>
            </w:r>
          </w:p>
        </w:tc>
      </w:tr>
      <w:tr w:rsidR="006C576D" w:rsidRPr="006C576D" w:rsidTr="006C576D">
        <w:trPr>
          <w:trHeight w:val="1155"/>
        </w:trPr>
        <w:tc>
          <w:tcPr>
            <w:tcW w:w="3980" w:type="dxa"/>
            <w:gridSpan w:val="2"/>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Волжско-Камское межрегиональное управление  Федеральной службы по надзору в сфере природопользования</w:t>
            </w:r>
          </w:p>
        </w:tc>
        <w:tc>
          <w:tcPr>
            <w:tcW w:w="2460" w:type="dxa"/>
            <w:tcBorders>
              <w:top w:val="nil"/>
              <w:left w:val="nil"/>
              <w:bottom w:val="nil"/>
              <w:right w:val="nil"/>
            </w:tcBorders>
            <w:shd w:val="clear" w:color="auto" w:fill="auto"/>
            <w:noWrap/>
            <w:hideMark/>
          </w:tcPr>
          <w:p w:rsidR="006C576D" w:rsidRPr="006C576D" w:rsidRDefault="006C576D" w:rsidP="00D44E00">
            <w:pPr>
              <w:spacing w:after="0"/>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048</w:t>
            </w:r>
          </w:p>
        </w:tc>
        <w:tc>
          <w:tcPr>
            <w:tcW w:w="2140" w:type="dxa"/>
            <w:gridSpan w:val="2"/>
            <w:tcBorders>
              <w:top w:val="nil"/>
              <w:left w:val="nil"/>
              <w:bottom w:val="nil"/>
              <w:right w:val="nil"/>
            </w:tcBorders>
            <w:shd w:val="clear" w:color="auto" w:fill="auto"/>
            <w:noWrap/>
            <w:hideMark/>
          </w:tcPr>
          <w:p w:rsidR="006C576D" w:rsidRPr="006C576D" w:rsidRDefault="006C576D" w:rsidP="00D44E00">
            <w:pPr>
              <w:spacing w:after="0"/>
              <w:jc w:val="right"/>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312 055,85</w:t>
            </w:r>
          </w:p>
        </w:tc>
      </w:tr>
      <w:tr w:rsidR="006C576D" w:rsidRPr="006C576D" w:rsidTr="00D44E00">
        <w:trPr>
          <w:trHeight w:val="4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Плата за выбросы загрязняющих веществ в атмосферный воздух стационарными объектами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048 1 12 01010 01 6000 120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308 549,50</w:t>
            </w:r>
          </w:p>
        </w:tc>
      </w:tr>
      <w:tr w:rsidR="006C576D" w:rsidRPr="006C576D" w:rsidTr="00D44E00">
        <w:trPr>
          <w:trHeight w:val="30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Плата за сбросы загрязняющих веществ в водные объекты</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048 1 12 01030 01 6000 120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544,82</w:t>
            </w:r>
          </w:p>
        </w:tc>
      </w:tr>
      <w:tr w:rsidR="006C576D" w:rsidRPr="006C576D" w:rsidTr="00D44E00">
        <w:trPr>
          <w:trHeight w:val="30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Плата за размещение отходов производства</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048 1 12 01041 01 6000 120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2 961,53</w:t>
            </w:r>
          </w:p>
        </w:tc>
      </w:tr>
      <w:tr w:rsidR="006C576D" w:rsidRPr="006C576D" w:rsidTr="00D44E00">
        <w:trPr>
          <w:trHeight w:val="58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 xml:space="preserve">  Управление Федеральной налоговой службы</w:t>
            </w:r>
          </w:p>
        </w:tc>
        <w:tc>
          <w:tcPr>
            <w:tcW w:w="3260" w:type="dxa"/>
            <w:gridSpan w:val="3"/>
            <w:tcBorders>
              <w:top w:val="nil"/>
              <w:left w:val="nil"/>
              <w:bottom w:val="nil"/>
              <w:right w:val="nil"/>
            </w:tcBorders>
            <w:shd w:val="clear" w:color="auto" w:fill="auto"/>
            <w:noWrap/>
            <w:hideMark/>
          </w:tcPr>
          <w:p w:rsidR="006C576D" w:rsidRPr="006C576D" w:rsidRDefault="006C576D" w:rsidP="00D44E00">
            <w:pPr>
              <w:spacing w:after="0"/>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 xml:space="preserve">182 </w:t>
            </w:r>
          </w:p>
        </w:tc>
        <w:tc>
          <w:tcPr>
            <w:tcW w:w="1776" w:type="dxa"/>
            <w:tcBorders>
              <w:top w:val="nil"/>
              <w:left w:val="nil"/>
              <w:bottom w:val="nil"/>
              <w:right w:val="nil"/>
            </w:tcBorders>
            <w:shd w:val="clear" w:color="auto" w:fill="auto"/>
            <w:noWrap/>
            <w:hideMark/>
          </w:tcPr>
          <w:p w:rsidR="006C576D" w:rsidRPr="006C576D" w:rsidRDefault="006C576D" w:rsidP="00D44E00">
            <w:pPr>
              <w:spacing w:after="0"/>
              <w:jc w:val="right"/>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148 609 693,94</w:t>
            </w:r>
          </w:p>
        </w:tc>
      </w:tr>
      <w:tr w:rsidR="006C576D" w:rsidRPr="006C576D" w:rsidTr="00D44E00">
        <w:trPr>
          <w:trHeight w:val="49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182 1 01 02010 01 1000 110</w:t>
            </w:r>
            <w:bookmarkStart w:id="0" w:name="_GoBack"/>
            <w:bookmarkEnd w:id="0"/>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107 770 025,79</w:t>
            </w:r>
          </w:p>
        </w:tc>
      </w:tr>
      <w:tr w:rsidR="006C576D" w:rsidRPr="006C576D" w:rsidTr="00D44E00">
        <w:trPr>
          <w:trHeight w:val="49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182 1 01 02010 01 3000 110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7 454,05</w:t>
            </w:r>
          </w:p>
        </w:tc>
      </w:tr>
      <w:tr w:rsidR="006C576D" w:rsidRPr="006C576D" w:rsidTr="00D44E00">
        <w:trPr>
          <w:trHeight w:val="384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182 1 01 02020 01 1000 110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197 059,22</w:t>
            </w:r>
          </w:p>
        </w:tc>
      </w:tr>
      <w:tr w:rsidR="006C576D" w:rsidRPr="006C576D" w:rsidTr="00D44E00">
        <w:trPr>
          <w:trHeight w:val="114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182 1 01 02030 01 0000 110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2 841 444,00</w:t>
            </w:r>
          </w:p>
        </w:tc>
      </w:tr>
      <w:tr w:rsidR="006C576D" w:rsidRPr="006C576D" w:rsidTr="00D44E00">
        <w:trPr>
          <w:trHeight w:val="13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182 1 01 02040 01 1000 110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1 561,24</w:t>
            </w:r>
          </w:p>
        </w:tc>
      </w:tr>
      <w:tr w:rsidR="006C576D" w:rsidRPr="006C576D" w:rsidTr="00D44E00">
        <w:trPr>
          <w:trHeight w:val="721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182 1 01 02080 01 1000 110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49 300,48</w:t>
            </w:r>
          </w:p>
        </w:tc>
      </w:tr>
      <w:tr w:rsidR="006C576D" w:rsidRPr="006C576D" w:rsidTr="00D44E00">
        <w:trPr>
          <w:trHeight w:val="2940"/>
        </w:trPr>
        <w:tc>
          <w:tcPr>
            <w:tcW w:w="3544" w:type="dxa"/>
            <w:tcBorders>
              <w:top w:val="nil"/>
              <w:left w:val="nil"/>
              <w:bottom w:val="nil"/>
              <w:right w:val="nil"/>
            </w:tcBorders>
            <w:shd w:val="clear" w:color="auto" w:fill="auto"/>
            <w:vAlign w:val="bottom"/>
            <w:hideMark/>
          </w:tcPr>
          <w:p w:rsidR="006C576D" w:rsidRPr="006C576D" w:rsidRDefault="00D44E00" w:rsidP="00D44E00">
            <w:pPr>
              <w:spacing w:after="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6C576D" w:rsidRPr="006C576D">
              <w:rPr>
                <w:rFonts w:ascii="Times New Roman" w:eastAsia="Times New Roman" w:hAnsi="Times New Roman" w:cs="Times New Roman"/>
                <w:color w:val="000000"/>
                <w:sz w:val="24"/>
                <w:szCs w:val="24"/>
                <w:lang w:eastAsia="ru-RU"/>
              </w:rPr>
              <w:t xml:space="preserve">  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182 1 01 02130 01 1000 110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792,83</w:t>
            </w:r>
          </w:p>
        </w:tc>
      </w:tr>
      <w:tr w:rsidR="006C576D" w:rsidRPr="006C576D" w:rsidTr="00D44E00">
        <w:trPr>
          <w:trHeight w:val="22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182 1 03 02231 01 0000 110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6 901 168,52</w:t>
            </w:r>
          </w:p>
        </w:tc>
      </w:tr>
      <w:tr w:rsidR="006C576D" w:rsidRPr="006C576D" w:rsidTr="00D44E00">
        <w:trPr>
          <w:trHeight w:val="24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Доходы от уплаты акцизов на моторные масла для дизельных и (или) карбюраторных (</w:t>
            </w:r>
            <w:proofErr w:type="spellStart"/>
            <w:r w:rsidRPr="006C576D">
              <w:rPr>
                <w:rFonts w:ascii="Times New Roman" w:eastAsia="Times New Roman" w:hAnsi="Times New Roman" w:cs="Times New Roman"/>
                <w:color w:val="000000"/>
                <w:sz w:val="24"/>
                <w:szCs w:val="24"/>
                <w:lang w:eastAsia="ru-RU"/>
              </w:rPr>
              <w:t>инжекторных</w:t>
            </w:r>
            <w:proofErr w:type="spellEnd"/>
            <w:r w:rsidRPr="006C576D">
              <w:rPr>
                <w:rFonts w:ascii="Times New Roman" w:eastAsia="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182 1 03 02241 01 0000 110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39 874,02</w:t>
            </w:r>
          </w:p>
        </w:tc>
      </w:tr>
      <w:tr w:rsidR="006C576D" w:rsidRPr="006C576D" w:rsidTr="00D44E00">
        <w:trPr>
          <w:trHeight w:val="22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182 1 03 02251 01 0000 110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7 168 040,80</w:t>
            </w:r>
          </w:p>
        </w:tc>
      </w:tr>
      <w:tr w:rsidR="006C576D" w:rsidRPr="006C576D" w:rsidTr="00D44E00">
        <w:trPr>
          <w:trHeight w:val="22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182 1 03 02261 01 0000 110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-751 183,21</w:t>
            </w:r>
          </w:p>
        </w:tc>
      </w:tr>
      <w:tr w:rsidR="006C576D" w:rsidRPr="006C576D" w:rsidTr="00D44E00">
        <w:trPr>
          <w:trHeight w:val="6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Налог, взимаемый с налогоплательщиков, выбравших в качестве объекта налогообложения доходы</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182 1 05 01011 01 1000 110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4 958 388,76</w:t>
            </w:r>
          </w:p>
        </w:tc>
      </w:tr>
      <w:tr w:rsidR="006C576D" w:rsidRPr="006C576D" w:rsidTr="00D44E00">
        <w:trPr>
          <w:trHeight w:val="6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Налог, взимаемый с налогоплательщиков, выбравших в качестве объекта налогообложения доходы</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182 1 05 01011 01 3000 110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1 465,30</w:t>
            </w:r>
          </w:p>
        </w:tc>
      </w:tr>
      <w:tr w:rsidR="006C576D" w:rsidRPr="006C576D" w:rsidTr="00D44E00">
        <w:trPr>
          <w:trHeight w:val="13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182 1 05 01021 01 1000 110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4 408 154,11</w:t>
            </w:r>
          </w:p>
        </w:tc>
      </w:tr>
      <w:tr w:rsidR="006C576D" w:rsidRPr="006C576D" w:rsidTr="00D44E00">
        <w:trPr>
          <w:trHeight w:val="13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182 1 05 01021 01 3000 110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878,07</w:t>
            </w:r>
          </w:p>
        </w:tc>
      </w:tr>
      <w:tr w:rsidR="006C576D" w:rsidRPr="006C576D" w:rsidTr="00D44E00">
        <w:trPr>
          <w:trHeight w:val="91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182 1 05 03010 01 1000 110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1 288 941,60</w:t>
            </w:r>
          </w:p>
        </w:tc>
      </w:tr>
      <w:tr w:rsidR="006C576D" w:rsidRPr="006C576D" w:rsidTr="00D44E00">
        <w:trPr>
          <w:trHeight w:val="91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Единый сельскохозяйственный налог (суммы денежных взысканий (штрафов) по соответствующему платежу согласно законодательству Российской Федерации)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182 1 05 03010 01 3000 110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587,35</w:t>
            </w:r>
          </w:p>
        </w:tc>
      </w:tr>
      <w:tr w:rsidR="006C576D" w:rsidRPr="006C576D" w:rsidTr="00D44E00">
        <w:trPr>
          <w:trHeight w:val="15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182 1 05 04060 02 1000 110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1 687 340,56</w:t>
            </w:r>
          </w:p>
        </w:tc>
      </w:tr>
      <w:tr w:rsidR="006C576D" w:rsidRPr="006C576D" w:rsidTr="00D44E00">
        <w:trPr>
          <w:trHeight w:val="15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182 1 06 01020 14 1000 110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2 936 892,59</w:t>
            </w:r>
          </w:p>
        </w:tc>
      </w:tr>
      <w:tr w:rsidR="006C576D" w:rsidRPr="006C576D" w:rsidTr="00D44E00">
        <w:trPr>
          <w:trHeight w:val="30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Транспортный налог с организаций</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182 1 06 04011 02 1000 110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204 733,05</w:t>
            </w:r>
          </w:p>
        </w:tc>
      </w:tr>
      <w:tr w:rsidR="006C576D" w:rsidRPr="006C576D" w:rsidTr="00D44E00">
        <w:trPr>
          <w:trHeight w:val="30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Транспортный налог с физических лиц</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182 1 06 04012 02 1000 110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1 329 134,28</w:t>
            </w:r>
          </w:p>
        </w:tc>
      </w:tr>
      <w:tr w:rsidR="006C576D" w:rsidRPr="006C576D" w:rsidTr="00D44E00">
        <w:trPr>
          <w:trHeight w:val="13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182 1 06 06032 14 1000 110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1 011 753,37</w:t>
            </w:r>
          </w:p>
        </w:tc>
      </w:tr>
      <w:tr w:rsidR="006C576D" w:rsidRPr="006C576D" w:rsidTr="00D44E00">
        <w:trPr>
          <w:trHeight w:val="15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182 1 06 06042 14 1000 110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3 171 351,17</w:t>
            </w:r>
          </w:p>
        </w:tc>
      </w:tr>
      <w:tr w:rsidR="006C576D" w:rsidRPr="006C576D" w:rsidTr="00D44E00">
        <w:trPr>
          <w:trHeight w:val="13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Земельный налог с физических лиц, обладающих земельным участком, расположенным в границах муниципальных округов (суммы денежных взысканий (штрафов) по соответствующему платежу согласно законодательству Российской Федерации)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182 1 06 06042 14 3000 110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-1 000,00</w:t>
            </w:r>
          </w:p>
        </w:tc>
      </w:tr>
      <w:tr w:rsidR="006C576D" w:rsidRPr="006C576D" w:rsidTr="00D44E00">
        <w:trPr>
          <w:trHeight w:val="114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Налог на добычу общераспространенных полезных ископаемых (сумма платежа (перерасчеты, недоимка и задолженность по соответствующему платежу, в том числе по отмененному)</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182 1 07 01020 01 1000 110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635 070,00</w:t>
            </w:r>
          </w:p>
        </w:tc>
      </w:tr>
      <w:tr w:rsidR="006C576D" w:rsidRPr="006C576D" w:rsidTr="00D44E00">
        <w:trPr>
          <w:trHeight w:val="91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182 1 08 03010 01 1050 110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2 623 272,51</w:t>
            </w:r>
          </w:p>
        </w:tc>
      </w:tr>
      <w:tr w:rsidR="006C576D" w:rsidRPr="006C576D" w:rsidTr="00D44E00">
        <w:trPr>
          <w:trHeight w:val="91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182 1 08 03010 01 1060 110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127 193,48</w:t>
            </w:r>
          </w:p>
        </w:tc>
      </w:tr>
      <w:tr w:rsidR="006C576D" w:rsidRPr="006C576D" w:rsidTr="00D44E00">
        <w:trPr>
          <w:trHeight w:val="87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 xml:space="preserve">  Государственная служба Чувашской Республики по делам юстиции</w:t>
            </w:r>
          </w:p>
        </w:tc>
        <w:tc>
          <w:tcPr>
            <w:tcW w:w="3260" w:type="dxa"/>
            <w:gridSpan w:val="3"/>
            <w:tcBorders>
              <w:top w:val="nil"/>
              <w:left w:val="nil"/>
              <w:bottom w:val="nil"/>
              <w:right w:val="nil"/>
            </w:tcBorders>
            <w:shd w:val="clear" w:color="auto" w:fill="auto"/>
            <w:noWrap/>
            <w:hideMark/>
          </w:tcPr>
          <w:p w:rsidR="006C576D" w:rsidRPr="006C576D" w:rsidRDefault="006C576D" w:rsidP="00D44E00">
            <w:pPr>
              <w:spacing w:after="0"/>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 xml:space="preserve">818 </w:t>
            </w:r>
          </w:p>
        </w:tc>
        <w:tc>
          <w:tcPr>
            <w:tcW w:w="1776" w:type="dxa"/>
            <w:tcBorders>
              <w:top w:val="nil"/>
              <w:left w:val="nil"/>
              <w:bottom w:val="nil"/>
              <w:right w:val="nil"/>
            </w:tcBorders>
            <w:shd w:val="clear" w:color="auto" w:fill="auto"/>
            <w:noWrap/>
            <w:hideMark/>
          </w:tcPr>
          <w:p w:rsidR="006C576D" w:rsidRPr="006C576D" w:rsidRDefault="006C576D" w:rsidP="00D44E00">
            <w:pPr>
              <w:spacing w:after="0"/>
              <w:jc w:val="right"/>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304 499,06</w:t>
            </w:r>
          </w:p>
        </w:tc>
      </w:tr>
      <w:tr w:rsidR="006C576D" w:rsidRPr="006C576D" w:rsidTr="00D44E00">
        <w:trPr>
          <w:trHeight w:val="15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818 1 16 01053 01 9000 140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6 250,00</w:t>
            </w:r>
          </w:p>
        </w:tc>
      </w:tr>
      <w:tr w:rsidR="006C576D" w:rsidRPr="006C576D" w:rsidTr="00D44E00">
        <w:trPr>
          <w:trHeight w:val="204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818 1 16 01063 01 0008 140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4 000,00</w:t>
            </w:r>
          </w:p>
        </w:tc>
      </w:tr>
      <w:tr w:rsidR="006C576D" w:rsidRPr="006C576D" w:rsidTr="00D44E00">
        <w:trPr>
          <w:trHeight w:val="204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818 1 16 01063 01 0009 140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4 000,00</w:t>
            </w:r>
          </w:p>
        </w:tc>
      </w:tr>
      <w:tr w:rsidR="006C576D" w:rsidRPr="006C576D" w:rsidTr="00D44E00">
        <w:trPr>
          <w:trHeight w:val="204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818 1 16 01063 01 0101 140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95 306,46</w:t>
            </w:r>
          </w:p>
        </w:tc>
      </w:tr>
      <w:tr w:rsidR="006C576D" w:rsidRPr="006C576D" w:rsidTr="00D44E00">
        <w:trPr>
          <w:trHeight w:val="15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818 1 16 01073 01 0017 140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750,00</w:t>
            </w:r>
          </w:p>
        </w:tc>
      </w:tr>
      <w:tr w:rsidR="006C576D" w:rsidRPr="006C576D" w:rsidTr="00D44E00">
        <w:trPr>
          <w:trHeight w:val="114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818 1 16 01073 01 0019 140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12 500,00</w:t>
            </w:r>
          </w:p>
        </w:tc>
      </w:tr>
      <w:tr w:rsidR="006C576D" w:rsidRPr="006C576D" w:rsidTr="00D44E00">
        <w:trPr>
          <w:trHeight w:val="15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818 1 16 01073 01 0027 140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3 500,00</w:t>
            </w:r>
          </w:p>
        </w:tc>
      </w:tr>
      <w:tr w:rsidR="006C576D" w:rsidRPr="006C576D" w:rsidTr="00D44E00">
        <w:trPr>
          <w:trHeight w:val="15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818 1 16 01093 01 0022 140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2 631,23</w:t>
            </w:r>
          </w:p>
        </w:tc>
      </w:tr>
      <w:tr w:rsidR="006C576D" w:rsidRPr="006C576D" w:rsidTr="00D44E00">
        <w:trPr>
          <w:trHeight w:val="15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818 1 16 01103 01 9000 140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1 500,00</w:t>
            </w:r>
          </w:p>
        </w:tc>
      </w:tr>
      <w:tr w:rsidR="006C576D" w:rsidRPr="006C576D" w:rsidTr="00D44E00">
        <w:trPr>
          <w:trHeight w:val="22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818 1 16 01153 01 0006 140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300,00</w:t>
            </w:r>
          </w:p>
        </w:tc>
      </w:tr>
      <w:tr w:rsidR="006C576D" w:rsidRPr="006C576D" w:rsidTr="00D44E00">
        <w:trPr>
          <w:trHeight w:val="181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818 1 16 01173 01 0008 140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9 000,00</w:t>
            </w:r>
          </w:p>
        </w:tc>
      </w:tr>
      <w:tr w:rsidR="006C576D" w:rsidRPr="006C576D" w:rsidTr="00D44E00">
        <w:trPr>
          <w:trHeight w:val="181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818 1 16 01173 01 9000 140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500,00</w:t>
            </w:r>
          </w:p>
        </w:tc>
      </w:tr>
      <w:tr w:rsidR="006C576D" w:rsidRPr="006C576D" w:rsidTr="00D44E00">
        <w:trPr>
          <w:trHeight w:val="15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818 1 16 01193 01 0005 140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500,00</w:t>
            </w:r>
          </w:p>
        </w:tc>
      </w:tr>
      <w:tr w:rsidR="006C576D" w:rsidRPr="006C576D" w:rsidTr="00D44E00">
        <w:trPr>
          <w:trHeight w:val="114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818 1 16 01193 01 0007 140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1 950,00</w:t>
            </w:r>
          </w:p>
        </w:tc>
      </w:tr>
      <w:tr w:rsidR="006C576D" w:rsidRPr="006C576D" w:rsidTr="00D44E00">
        <w:trPr>
          <w:trHeight w:val="114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818 1 16 01193 01 0013 140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8 975,00</w:t>
            </w:r>
          </w:p>
        </w:tc>
      </w:tr>
      <w:tr w:rsidR="006C576D" w:rsidRPr="006C576D" w:rsidTr="00D44E00">
        <w:trPr>
          <w:trHeight w:val="114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818 1 16 01193 01 0029 140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10 000,00</w:t>
            </w:r>
          </w:p>
        </w:tc>
      </w:tr>
      <w:tr w:rsidR="006C576D" w:rsidRPr="006C576D" w:rsidTr="00D44E00">
        <w:trPr>
          <w:trHeight w:val="15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818 1 16 01193 01 9000 140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3 264,70</w:t>
            </w:r>
          </w:p>
        </w:tc>
      </w:tr>
      <w:tr w:rsidR="006C576D" w:rsidRPr="006C576D" w:rsidTr="00D44E00">
        <w:trPr>
          <w:trHeight w:val="181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818 1 16 01203 01 0008 140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2 750,00</w:t>
            </w:r>
          </w:p>
        </w:tc>
      </w:tr>
      <w:tr w:rsidR="006C576D" w:rsidRPr="006C576D" w:rsidTr="00D44E00">
        <w:trPr>
          <w:trHeight w:val="181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818 1 16 01203 01 9000 140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136 821,67</w:t>
            </w:r>
          </w:p>
        </w:tc>
      </w:tr>
      <w:tr w:rsidR="006C576D" w:rsidRPr="006C576D" w:rsidTr="00D44E00">
        <w:trPr>
          <w:trHeight w:val="87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 xml:space="preserve">  Министерство природных ресурсов и экологии Чувашской Республики</w:t>
            </w:r>
          </w:p>
        </w:tc>
        <w:tc>
          <w:tcPr>
            <w:tcW w:w="3260" w:type="dxa"/>
            <w:gridSpan w:val="3"/>
            <w:tcBorders>
              <w:top w:val="nil"/>
              <w:left w:val="nil"/>
              <w:bottom w:val="nil"/>
              <w:right w:val="nil"/>
            </w:tcBorders>
            <w:shd w:val="clear" w:color="auto" w:fill="auto"/>
            <w:noWrap/>
            <w:hideMark/>
          </w:tcPr>
          <w:p w:rsidR="006C576D" w:rsidRPr="006C576D" w:rsidRDefault="006C576D" w:rsidP="00D44E00">
            <w:pPr>
              <w:spacing w:after="0"/>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 xml:space="preserve">850 </w:t>
            </w:r>
          </w:p>
        </w:tc>
        <w:tc>
          <w:tcPr>
            <w:tcW w:w="1776" w:type="dxa"/>
            <w:tcBorders>
              <w:top w:val="nil"/>
              <w:left w:val="nil"/>
              <w:bottom w:val="nil"/>
              <w:right w:val="nil"/>
            </w:tcBorders>
            <w:shd w:val="clear" w:color="auto" w:fill="auto"/>
            <w:noWrap/>
            <w:hideMark/>
          </w:tcPr>
          <w:p w:rsidR="006C576D" w:rsidRPr="006C576D" w:rsidRDefault="006C576D" w:rsidP="00D44E00">
            <w:pPr>
              <w:spacing w:after="0"/>
              <w:jc w:val="right"/>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46 671,00</w:t>
            </w:r>
          </w:p>
        </w:tc>
      </w:tr>
      <w:tr w:rsidR="006C576D" w:rsidRPr="006C576D" w:rsidTr="00D44E00">
        <w:trPr>
          <w:trHeight w:val="33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850 1 16 11050 01 0000 140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46 671,00</w:t>
            </w:r>
          </w:p>
        </w:tc>
      </w:tr>
      <w:tr w:rsidR="006C576D" w:rsidRPr="006C576D" w:rsidTr="00D44E00">
        <w:trPr>
          <w:trHeight w:val="115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Администрация Красноармейского муниципального округа Чувашской Республики</w:t>
            </w:r>
          </w:p>
        </w:tc>
        <w:tc>
          <w:tcPr>
            <w:tcW w:w="3260" w:type="dxa"/>
            <w:gridSpan w:val="3"/>
            <w:tcBorders>
              <w:top w:val="nil"/>
              <w:left w:val="nil"/>
              <w:bottom w:val="nil"/>
              <w:right w:val="nil"/>
            </w:tcBorders>
            <w:shd w:val="clear" w:color="auto" w:fill="auto"/>
            <w:noWrap/>
            <w:hideMark/>
          </w:tcPr>
          <w:p w:rsidR="006C576D" w:rsidRPr="006C576D" w:rsidRDefault="006C576D" w:rsidP="00D44E00">
            <w:pPr>
              <w:spacing w:after="0"/>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 xml:space="preserve">903 </w:t>
            </w:r>
          </w:p>
        </w:tc>
        <w:tc>
          <w:tcPr>
            <w:tcW w:w="1776" w:type="dxa"/>
            <w:tcBorders>
              <w:top w:val="nil"/>
              <w:left w:val="nil"/>
              <w:bottom w:val="nil"/>
              <w:right w:val="nil"/>
            </w:tcBorders>
            <w:shd w:val="clear" w:color="auto" w:fill="auto"/>
            <w:noWrap/>
            <w:hideMark/>
          </w:tcPr>
          <w:p w:rsidR="006C576D" w:rsidRPr="006C576D" w:rsidRDefault="006C576D" w:rsidP="00D44E00">
            <w:pPr>
              <w:spacing w:after="0"/>
              <w:jc w:val="right"/>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286 976 155,50</w:t>
            </w:r>
          </w:p>
        </w:tc>
      </w:tr>
      <w:tr w:rsidR="006C576D" w:rsidRPr="006C576D" w:rsidTr="00D44E00">
        <w:trPr>
          <w:trHeight w:val="15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903 1 08 04020 01 1000 110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4 700,00</w:t>
            </w:r>
          </w:p>
        </w:tc>
      </w:tr>
      <w:tr w:rsidR="006C576D" w:rsidRPr="006C576D" w:rsidTr="00D44E00">
        <w:trPr>
          <w:trHeight w:val="114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округам</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903 1 11 01040 14 0000 120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28 250,00</w:t>
            </w:r>
          </w:p>
        </w:tc>
      </w:tr>
      <w:tr w:rsidR="006C576D" w:rsidRPr="006C576D" w:rsidTr="00D44E00">
        <w:trPr>
          <w:trHeight w:val="15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903 1 11 05012 14 0000 120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3 638 069,11</w:t>
            </w:r>
          </w:p>
        </w:tc>
      </w:tr>
      <w:tr w:rsidR="006C576D" w:rsidRPr="006C576D" w:rsidTr="00D44E00">
        <w:trPr>
          <w:trHeight w:val="15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903 1 11 05024 14 0000 120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3 250 551,78</w:t>
            </w:r>
          </w:p>
        </w:tc>
      </w:tr>
      <w:tr w:rsidR="006C576D" w:rsidRPr="006C576D" w:rsidTr="00D44E00">
        <w:trPr>
          <w:trHeight w:val="13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903 1 11 05034 14 0000 120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485 154,90</w:t>
            </w:r>
          </w:p>
        </w:tc>
      </w:tr>
      <w:tr w:rsidR="006C576D" w:rsidRPr="006C576D" w:rsidTr="00D44E00">
        <w:trPr>
          <w:trHeight w:val="181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муниципальных округов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903 1 11 05324 14 0000 120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53,03</w:t>
            </w:r>
          </w:p>
        </w:tc>
      </w:tr>
      <w:tr w:rsidR="006C576D" w:rsidRPr="006C576D" w:rsidTr="00D44E00">
        <w:trPr>
          <w:trHeight w:val="15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903 1 11 09044 14 0000 120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940 246,54</w:t>
            </w:r>
          </w:p>
        </w:tc>
      </w:tr>
      <w:tr w:rsidR="006C576D" w:rsidRPr="006C576D" w:rsidTr="00D44E00">
        <w:trPr>
          <w:trHeight w:val="6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Доходы, поступающие в порядке возмещения расходов, понесенных в связи с эксплуатацией имущества муниципальных округов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903 1 13 02064 14 0000 130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361 175,11</w:t>
            </w:r>
          </w:p>
        </w:tc>
      </w:tr>
      <w:tr w:rsidR="006C576D" w:rsidRPr="006C576D" w:rsidTr="00D44E00">
        <w:trPr>
          <w:trHeight w:val="181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903 1 14 02043 14 0000 410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705 200,00</w:t>
            </w:r>
          </w:p>
        </w:tc>
      </w:tr>
      <w:tr w:rsidR="006C576D" w:rsidRPr="006C576D" w:rsidTr="00D44E00">
        <w:trPr>
          <w:trHeight w:val="91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903 1 14 06012 14 0000 430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830 217,63</w:t>
            </w:r>
          </w:p>
        </w:tc>
      </w:tr>
      <w:tr w:rsidR="006C576D" w:rsidRPr="006C576D" w:rsidTr="00D44E00">
        <w:trPr>
          <w:trHeight w:val="114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903 1 14 06024 14 0000 430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104 300,00</w:t>
            </w:r>
          </w:p>
        </w:tc>
      </w:tr>
      <w:tr w:rsidR="006C576D" w:rsidRPr="006C576D" w:rsidTr="00D44E00">
        <w:trPr>
          <w:trHeight w:val="13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903 1 16 07090 14 0000 140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3 601,68</w:t>
            </w:r>
          </w:p>
        </w:tc>
      </w:tr>
      <w:tr w:rsidR="006C576D" w:rsidRPr="006C576D" w:rsidTr="00D44E00">
        <w:trPr>
          <w:trHeight w:val="31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903 1 16 10061 14 0000 140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27 854,23</w:t>
            </w:r>
          </w:p>
        </w:tc>
      </w:tr>
      <w:tr w:rsidR="006C576D" w:rsidRPr="006C576D" w:rsidTr="00D44E00">
        <w:trPr>
          <w:trHeight w:val="271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903 1 16 10123 01 0141 140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500,00</w:t>
            </w:r>
          </w:p>
        </w:tc>
      </w:tr>
      <w:tr w:rsidR="006C576D" w:rsidRPr="006C576D" w:rsidTr="00D44E00">
        <w:trPr>
          <w:trHeight w:val="4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Невыясненные поступления, зачисляемые в бюджеты муниципальных округов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903 1 17 01040 14 0000 180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-22 800,00</w:t>
            </w:r>
          </w:p>
        </w:tc>
      </w:tr>
      <w:tr w:rsidR="006C576D" w:rsidRPr="006C576D" w:rsidTr="00D44E00">
        <w:trPr>
          <w:trHeight w:val="4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Инициативные платежи, зачисляемые в бюджеты муниципальных округов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903 1 17 15020 14 0000 150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7 077 572,65</w:t>
            </w:r>
          </w:p>
        </w:tc>
      </w:tr>
      <w:tr w:rsidR="006C576D" w:rsidRPr="006C576D" w:rsidTr="00D44E00">
        <w:trPr>
          <w:trHeight w:val="181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Субсидии бюджетам муниципальных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903 2 02 20216 14 0000 150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70 969 779,99</w:t>
            </w:r>
          </w:p>
        </w:tc>
      </w:tr>
      <w:tr w:rsidR="006C576D" w:rsidRPr="006C576D" w:rsidTr="00D44E00">
        <w:trPr>
          <w:trHeight w:val="6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Субсидии бюджетам муниципальных округов на реализацию мероприятий по обеспечению жильем молодых семей</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903 2 02 25497 14 0000 150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10 660 691,31</w:t>
            </w:r>
          </w:p>
        </w:tc>
      </w:tr>
      <w:tr w:rsidR="006C576D" w:rsidRPr="006C576D" w:rsidTr="00D44E00">
        <w:trPr>
          <w:trHeight w:val="4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Субсидии бюджетам муниципальных округов на проведение комплексных кадастровых работ</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903 2 02 25511 14 0000 150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323 159,45</w:t>
            </w:r>
          </w:p>
        </w:tc>
      </w:tr>
      <w:tr w:rsidR="006C576D" w:rsidRPr="006C576D" w:rsidTr="00D44E00">
        <w:trPr>
          <w:trHeight w:val="6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Субсидии бюджетам муниципальных округов на реализацию программ формирования современной городской среды</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903 2 02 25555 14 0000 150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3 002 715,60</w:t>
            </w:r>
          </w:p>
        </w:tc>
      </w:tr>
      <w:tr w:rsidR="006C576D" w:rsidRPr="006C576D" w:rsidTr="00D44E00">
        <w:trPr>
          <w:trHeight w:val="6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Субсидии бюджетам муниципальных округов на обеспечение комплексного развития сельских территорий</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903 2 02 25576 14 0000 150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704 747,47</w:t>
            </w:r>
          </w:p>
        </w:tc>
      </w:tr>
      <w:tr w:rsidR="006C576D" w:rsidRPr="006C576D" w:rsidTr="00D44E00">
        <w:trPr>
          <w:trHeight w:val="6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Субсидии бюджетам муниципальных округов на подготовку проектов межевания земельных участков и на проведение кадастровых работ</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903 2 02 25599 14 0000 150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28 478,61</w:t>
            </w:r>
          </w:p>
        </w:tc>
      </w:tr>
      <w:tr w:rsidR="006C576D" w:rsidRPr="006C576D" w:rsidTr="00D44E00">
        <w:trPr>
          <w:trHeight w:val="4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Прочие субсидии бюджетам муниципальных округов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903 2 02 29999 14 0000 150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146 408 310,28</w:t>
            </w:r>
          </w:p>
        </w:tc>
      </w:tr>
      <w:tr w:rsidR="006C576D" w:rsidRPr="006C576D" w:rsidTr="00D44E00">
        <w:trPr>
          <w:trHeight w:val="6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Субвенции бюджетам муниципальных округов на выполнение передаваемых полномочий субъектов Российской Федерации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903 2 02 30024 14 0000 150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12 496 884,20</w:t>
            </w:r>
          </w:p>
        </w:tc>
      </w:tr>
      <w:tr w:rsidR="006C576D" w:rsidRPr="006C576D" w:rsidTr="00D44E00">
        <w:trPr>
          <w:trHeight w:val="114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903 2 02 35082 14 0000 150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9 838 319,43</w:t>
            </w:r>
          </w:p>
        </w:tc>
      </w:tr>
      <w:tr w:rsidR="006C576D" w:rsidRPr="006C576D" w:rsidTr="00D44E00">
        <w:trPr>
          <w:trHeight w:val="91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903 2 02 35118 14 0000 150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1 425 500,00</w:t>
            </w:r>
          </w:p>
        </w:tc>
      </w:tr>
      <w:tr w:rsidR="006C576D" w:rsidRPr="006C576D" w:rsidTr="00D44E00">
        <w:trPr>
          <w:trHeight w:val="114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903 2 02 35120 14 0000 150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5 500,00</w:t>
            </w:r>
          </w:p>
        </w:tc>
      </w:tr>
      <w:tr w:rsidR="006C576D" w:rsidRPr="006C576D" w:rsidTr="00D44E00">
        <w:trPr>
          <w:trHeight w:val="6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Субвенции бюджетам муниципальных округов на государственную регистрацию актов гражданского состояния</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903 2 02 35930 14 0000 150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1 039 000,00</w:t>
            </w:r>
          </w:p>
        </w:tc>
      </w:tr>
      <w:tr w:rsidR="006C576D" w:rsidRPr="006C576D" w:rsidTr="00D44E00">
        <w:trPr>
          <w:trHeight w:val="6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Прочие межбюджетные трансферты, передаваемые бюджетам муниципальных округов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903 2 02 49999 14 0000 150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12 638 422,50</w:t>
            </w:r>
          </w:p>
        </w:tc>
      </w:tr>
      <w:tr w:rsidR="006C576D" w:rsidRPr="006C576D" w:rsidTr="00D44E00">
        <w:trPr>
          <w:trHeight w:val="172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Отдел культуры, социального развития и архивного дела администрации Красноармейского муниципального округа Чувашской Республики</w:t>
            </w:r>
          </w:p>
        </w:tc>
        <w:tc>
          <w:tcPr>
            <w:tcW w:w="3260" w:type="dxa"/>
            <w:gridSpan w:val="3"/>
            <w:tcBorders>
              <w:top w:val="nil"/>
              <w:left w:val="nil"/>
              <w:bottom w:val="nil"/>
              <w:right w:val="nil"/>
            </w:tcBorders>
            <w:shd w:val="clear" w:color="auto" w:fill="auto"/>
            <w:noWrap/>
            <w:hideMark/>
          </w:tcPr>
          <w:p w:rsidR="006C576D" w:rsidRPr="006C576D" w:rsidRDefault="006C576D" w:rsidP="00D44E00">
            <w:pPr>
              <w:spacing w:after="0"/>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957</w:t>
            </w:r>
          </w:p>
        </w:tc>
        <w:tc>
          <w:tcPr>
            <w:tcW w:w="1776" w:type="dxa"/>
            <w:tcBorders>
              <w:top w:val="nil"/>
              <w:left w:val="nil"/>
              <w:bottom w:val="nil"/>
              <w:right w:val="nil"/>
            </w:tcBorders>
            <w:shd w:val="clear" w:color="auto" w:fill="auto"/>
            <w:noWrap/>
            <w:hideMark/>
          </w:tcPr>
          <w:p w:rsidR="006C576D" w:rsidRPr="006C576D" w:rsidRDefault="006C576D" w:rsidP="00D44E00">
            <w:pPr>
              <w:spacing w:after="0"/>
              <w:jc w:val="right"/>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4 385 560,00</w:t>
            </w:r>
          </w:p>
        </w:tc>
      </w:tr>
      <w:tr w:rsidR="006C576D" w:rsidRPr="006C576D" w:rsidTr="00D44E00">
        <w:trPr>
          <w:trHeight w:val="4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Прочие субсидии бюджетам муниципальных округов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957 2 02 29999 14 0000 150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27 100,00</w:t>
            </w:r>
          </w:p>
        </w:tc>
      </w:tr>
      <w:tr w:rsidR="006C576D" w:rsidRPr="006C576D" w:rsidTr="00D44E00">
        <w:trPr>
          <w:trHeight w:val="6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Субвенции бюджетам муниципальных округов на выполнение передаваемых полномочий субъектов Российской Федерации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957 2 02 30024 14 0000 150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1 248 560,00</w:t>
            </w:r>
          </w:p>
        </w:tc>
      </w:tr>
      <w:tr w:rsidR="006C576D" w:rsidRPr="006C576D" w:rsidTr="00D44E00">
        <w:trPr>
          <w:trHeight w:val="6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Прочие межбюджетные трансферты, передаваемые бюджетам муниципальных округов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957 2 02 49999 14 0000 150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3 109 900,00</w:t>
            </w:r>
          </w:p>
        </w:tc>
      </w:tr>
      <w:tr w:rsidR="006C576D" w:rsidRPr="006C576D" w:rsidTr="00D44E00">
        <w:trPr>
          <w:trHeight w:val="1140"/>
        </w:trPr>
        <w:tc>
          <w:tcPr>
            <w:tcW w:w="3544" w:type="dxa"/>
            <w:tcBorders>
              <w:top w:val="nil"/>
              <w:left w:val="nil"/>
              <w:bottom w:val="nil"/>
              <w:right w:val="nil"/>
            </w:tcBorders>
            <w:shd w:val="clear" w:color="auto" w:fill="auto"/>
            <w:hideMark/>
          </w:tcPr>
          <w:p w:rsidR="006C576D" w:rsidRPr="006C576D" w:rsidRDefault="006C576D" w:rsidP="00D44E00">
            <w:pPr>
              <w:spacing w:after="0"/>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Отдел образования и молодежной политики администрации Красноармейского муниципального округа Чувашской Республики</w:t>
            </w:r>
          </w:p>
        </w:tc>
        <w:tc>
          <w:tcPr>
            <w:tcW w:w="3260" w:type="dxa"/>
            <w:gridSpan w:val="3"/>
            <w:tcBorders>
              <w:top w:val="nil"/>
              <w:left w:val="nil"/>
              <w:bottom w:val="nil"/>
              <w:right w:val="nil"/>
            </w:tcBorders>
            <w:shd w:val="clear" w:color="auto" w:fill="auto"/>
            <w:noWrap/>
            <w:hideMark/>
          </w:tcPr>
          <w:p w:rsidR="006C576D" w:rsidRPr="006C576D" w:rsidRDefault="006C576D" w:rsidP="00D44E00">
            <w:pPr>
              <w:spacing w:after="0"/>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 xml:space="preserve">974 </w:t>
            </w:r>
          </w:p>
        </w:tc>
        <w:tc>
          <w:tcPr>
            <w:tcW w:w="1776" w:type="dxa"/>
            <w:tcBorders>
              <w:top w:val="nil"/>
              <w:left w:val="nil"/>
              <w:bottom w:val="nil"/>
              <w:right w:val="nil"/>
            </w:tcBorders>
            <w:shd w:val="clear" w:color="auto" w:fill="auto"/>
            <w:noWrap/>
            <w:hideMark/>
          </w:tcPr>
          <w:p w:rsidR="006C576D" w:rsidRPr="006C576D" w:rsidRDefault="006C576D" w:rsidP="00D44E00">
            <w:pPr>
              <w:spacing w:after="0"/>
              <w:jc w:val="right"/>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270 389 097,02</w:t>
            </w:r>
          </w:p>
        </w:tc>
      </w:tr>
      <w:tr w:rsidR="006C576D" w:rsidRPr="006C576D" w:rsidTr="00D44E00">
        <w:trPr>
          <w:trHeight w:val="181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Субсидии бюджетам муниципальных округов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974 2 02 25171 14 0000 150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74 012,87</w:t>
            </w:r>
          </w:p>
        </w:tc>
      </w:tr>
      <w:tr w:rsidR="006C576D" w:rsidRPr="006C576D" w:rsidTr="00D44E00">
        <w:trPr>
          <w:trHeight w:val="114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974 2 02 25304 14 0000 150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4 759 416,66</w:t>
            </w:r>
          </w:p>
        </w:tc>
      </w:tr>
      <w:tr w:rsidR="006C576D" w:rsidRPr="006C576D" w:rsidTr="00D44E00">
        <w:trPr>
          <w:trHeight w:val="4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Субсидии бюджетам муниципальных округов на поддержку отрасли культуры</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974 2 02 25519 14 0000 150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16 494 343,43</w:t>
            </w:r>
          </w:p>
        </w:tc>
      </w:tr>
      <w:tr w:rsidR="006C576D" w:rsidRPr="006C576D" w:rsidTr="00D44E00">
        <w:trPr>
          <w:trHeight w:val="4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Прочие субсидии бюджетам муниципальных округов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974 2 02 29999 14 0000 150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47 689 213,00</w:t>
            </w:r>
          </w:p>
        </w:tc>
      </w:tr>
      <w:tr w:rsidR="006C576D" w:rsidRPr="006C576D" w:rsidTr="00D44E00">
        <w:trPr>
          <w:trHeight w:val="6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Субвенции бюджетам муниципальных округов на выполнение передаваемых полномочий субъектов Российской Федерации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974 2 02 30024 14 0000 150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185 838 375,26</w:t>
            </w:r>
          </w:p>
        </w:tc>
      </w:tr>
      <w:tr w:rsidR="006C576D" w:rsidRPr="006C576D" w:rsidTr="00D44E00">
        <w:trPr>
          <w:trHeight w:val="15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974 2 02 30029 14 0000 150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60 000,00</w:t>
            </w:r>
          </w:p>
        </w:tc>
      </w:tr>
      <w:tr w:rsidR="006C576D" w:rsidRPr="006C576D" w:rsidTr="00D44E00">
        <w:trPr>
          <w:trHeight w:val="3165"/>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974 2 02 45050 14 0000 150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234 360,00</w:t>
            </w:r>
          </w:p>
        </w:tc>
      </w:tr>
      <w:tr w:rsidR="006C576D" w:rsidRPr="006C576D" w:rsidTr="00D44E00">
        <w:trPr>
          <w:trHeight w:val="15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974 2 02 45179 14 0000 150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1 453 575,80</w:t>
            </w:r>
          </w:p>
        </w:tc>
      </w:tr>
      <w:tr w:rsidR="006C576D" w:rsidRPr="006C576D" w:rsidTr="00D44E00">
        <w:trPr>
          <w:trHeight w:val="24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Межбюджетные трансферты,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974 2 02 45303 14 0000 150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12 785 400,00</w:t>
            </w:r>
          </w:p>
        </w:tc>
      </w:tr>
      <w:tr w:rsidR="006C576D" w:rsidRPr="006C576D" w:rsidTr="00D44E00">
        <w:trPr>
          <w:trHeight w:val="6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Прочие межбюджетные трансферты, передаваемые бюджетам муниципальных округов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974 2 02 49999 14 0000 150</w:t>
            </w:r>
          </w:p>
        </w:tc>
        <w:tc>
          <w:tcPr>
            <w:tcW w:w="1776" w:type="dxa"/>
            <w:tcBorders>
              <w:top w:val="nil"/>
              <w:left w:val="nil"/>
              <w:bottom w:val="nil"/>
              <w:right w:val="nil"/>
            </w:tcBorders>
            <w:shd w:val="clear" w:color="auto" w:fill="auto"/>
            <w:noWrap/>
            <w:vAlign w:val="bottom"/>
            <w:hideMark/>
          </w:tcPr>
          <w:p w:rsidR="006C576D" w:rsidRPr="00D44E00"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1 000 400,00</w:t>
            </w:r>
          </w:p>
          <w:p w:rsidR="00BF176C" w:rsidRPr="006C576D" w:rsidRDefault="00BF176C" w:rsidP="00D44E00">
            <w:pPr>
              <w:spacing w:after="0"/>
              <w:jc w:val="right"/>
              <w:rPr>
                <w:rFonts w:ascii="Times New Roman" w:eastAsia="Times New Roman" w:hAnsi="Times New Roman" w:cs="Times New Roman"/>
                <w:color w:val="000000"/>
                <w:sz w:val="24"/>
                <w:szCs w:val="24"/>
                <w:lang w:eastAsia="ru-RU"/>
              </w:rPr>
            </w:pPr>
          </w:p>
        </w:tc>
      </w:tr>
      <w:tr w:rsidR="006C576D" w:rsidRPr="006C576D" w:rsidTr="00D44E00">
        <w:trPr>
          <w:trHeight w:val="144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Финансовый отдел администрации Красноармейского муниципального округа Чувашской Республики</w:t>
            </w:r>
          </w:p>
        </w:tc>
        <w:tc>
          <w:tcPr>
            <w:tcW w:w="3260" w:type="dxa"/>
            <w:gridSpan w:val="3"/>
            <w:tcBorders>
              <w:top w:val="nil"/>
              <w:left w:val="nil"/>
              <w:bottom w:val="nil"/>
              <w:right w:val="nil"/>
            </w:tcBorders>
            <w:shd w:val="clear" w:color="auto" w:fill="auto"/>
            <w:noWrap/>
            <w:hideMark/>
          </w:tcPr>
          <w:p w:rsidR="006C576D" w:rsidRPr="006C576D" w:rsidRDefault="006C576D" w:rsidP="00D44E00">
            <w:pPr>
              <w:spacing w:after="0"/>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 xml:space="preserve">992 </w:t>
            </w:r>
          </w:p>
        </w:tc>
        <w:tc>
          <w:tcPr>
            <w:tcW w:w="1776" w:type="dxa"/>
            <w:tcBorders>
              <w:top w:val="nil"/>
              <w:left w:val="nil"/>
              <w:bottom w:val="nil"/>
              <w:right w:val="nil"/>
            </w:tcBorders>
            <w:shd w:val="clear" w:color="auto" w:fill="auto"/>
            <w:noWrap/>
            <w:hideMark/>
          </w:tcPr>
          <w:p w:rsidR="006C576D" w:rsidRPr="006C576D" w:rsidRDefault="006C576D" w:rsidP="00D44E00">
            <w:pPr>
              <w:spacing w:after="0"/>
              <w:jc w:val="right"/>
              <w:rPr>
                <w:rFonts w:ascii="Times New Roman" w:eastAsia="Times New Roman" w:hAnsi="Times New Roman" w:cs="Times New Roman"/>
                <w:b/>
                <w:bCs/>
                <w:color w:val="000000"/>
                <w:sz w:val="24"/>
                <w:szCs w:val="24"/>
                <w:lang w:eastAsia="ru-RU"/>
              </w:rPr>
            </w:pPr>
            <w:r w:rsidRPr="006C576D">
              <w:rPr>
                <w:rFonts w:ascii="Times New Roman" w:eastAsia="Times New Roman" w:hAnsi="Times New Roman" w:cs="Times New Roman"/>
                <w:b/>
                <w:bCs/>
                <w:color w:val="000000"/>
                <w:sz w:val="24"/>
                <w:szCs w:val="24"/>
                <w:lang w:eastAsia="ru-RU"/>
              </w:rPr>
              <w:t>107 835 700,00</w:t>
            </w:r>
          </w:p>
        </w:tc>
      </w:tr>
      <w:tr w:rsidR="006C576D" w:rsidRPr="006C576D" w:rsidTr="00D44E00">
        <w:trPr>
          <w:trHeight w:val="6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Дотации бюджетам муниципальных округов на выравнивание бюджетной обеспеченности из бюджета субъекта Российской Федерации</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992 2 02 15001 14 0000 150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61 718 800,00</w:t>
            </w:r>
          </w:p>
        </w:tc>
      </w:tr>
      <w:tr w:rsidR="006C576D" w:rsidRPr="006C576D" w:rsidTr="00D44E00">
        <w:trPr>
          <w:trHeight w:val="6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Дотации бюджетам муниципальных округов на поддержку мер по обеспечению сбалансированности бюджетов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992 2 02 15002 14 0000 150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2 808 600,00</w:t>
            </w:r>
          </w:p>
        </w:tc>
      </w:tr>
      <w:tr w:rsidR="006C576D" w:rsidRPr="006C576D" w:rsidTr="00D44E00">
        <w:trPr>
          <w:trHeight w:val="6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Дотации бюджетам муниципальных округов на премирование победителей Всероссийского конкурса "Лучшая муниципальная практика"</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992 2 02 15399 14 0000 150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40 000 000,00</w:t>
            </w:r>
          </w:p>
        </w:tc>
      </w:tr>
      <w:tr w:rsidR="006C576D" w:rsidRPr="006C576D" w:rsidTr="00D44E00">
        <w:trPr>
          <w:trHeight w:val="690"/>
        </w:trPr>
        <w:tc>
          <w:tcPr>
            <w:tcW w:w="3544" w:type="dxa"/>
            <w:tcBorders>
              <w:top w:val="nil"/>
              <w:left w:val="nil"/>
              <w:bottom w:val="nil"/>
              <w:right w:val="nil"/>
            </w:tcBorders>
            <w:shd w:val="clear" w:color="auto" w:fill="auto"/>
            <w:vAlign w:val="bottom"/>
            <w:hideMark/>
          </w:tcPr>
          <w:p w:rsidR="006C576D" w:rsidRPr="006C576D" w:rsidRDefault="006C576D" w:rsidP="00D44E00">
            <w:pPr>
              <w:spacing w:after="0"/>
              <w:ind w:firstLineChars="200" w:firstLine="480"/>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 xml:space="preserve">  Прочие межбюджетные трансферты, передаваемые бюджетам муниципальных округов</w:t>
            </w:r>
          </w:p>
        </w:tc>
        <w:tc>
          <w:tcPr>
            <w:tcW w:w="3260" w:type="dxa"/>
            <w:gridSpan w:val="3"/>
            <w:tcBorders>
              <w:top w:val="nil"/>
              <w:left w:val="nil"/>
              <w:bottom w:val="nil"/>
              <w:right w:val="nil"/>
            </w:tcBorders>
            <w:shd w:val="clear" w:color="auto" w:fill="auto"/>
            <w:noWrap/>
            <w:vAlign w:val="bottom"/>
            <w:hideMark/>
          </w:tcPr>
          <w:p w:rsidR="006C576D" w:rsidRPr="006C576D" w:rsidRDefault="006C576D" w:rsidP="00D44E00">
            <w:pPr>
              <w:spacing w:after="0"/>
              <w:jc w:val="center"/>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992 2 02 49999 14 0000 150</w:t>
            </w:r>
          </w:p>
        </w:tc>
        <w:tc>
          <w:tcPr>
            <w:tcW w:w="1776" w:type="dxa"/>
            <w:tcBorders>
              <w:top w:val="nil"/>
              <w:left w:val="nil"/>
              <w:bottom w:val="nil"/>
              <w:right w:val="nil"/>
            </w:tcBorders>
            <w:shd w:val="clear" w:color="auto" w:fill="auto"/>
            <w:noWrap/>
            <w:vAlign w:val="bottom"/>
            <w:hideMark/>
          </w:tcPr>
          <w:p w:rsidR="006C576D" w:rsidRPr="006C576D" w:rsidRDefault="006C576D" w:rsidP="00D44E00">
            <w:pPr>
              <w:spacing w:after="0"/>
              <w:jc w:val="right"/>
              <w:rPr>
                <w:rFonts w:ascii="Times New Roman" w:eastAsia="Times New Roman" w:hAnsi="Times New Roman" w:cs="Times New Roman"/>
                <w:color w:val="000000"/>
                <w:sz w:val="24"/>
                <w:szCs w:val="24"/>
                <w:lang w:eastAsia="ru-RU"/>
              </w:rPr>
            </w:pPr>
            <w:r w:rsidRPr="006C576D">
              <w:rPr>
                <w:rFonts w:ascii="Times New Roman" w:eastAsia="Times New Roman" w:hAnsi="Times New Roman" w:cs="Times New Roman"/>
                <w:color w:val="000000"/>
                <w:sz w:val="24"/>
                <w:szCs w:val="24"/>
                <w:lang w:eastAsia="ru-RU"/>
              </w:rPr>
              <w:t>3 308 300,00</w:t>
            </w:r>
          </w:p>
        </w:tc>
      </w:tr>
    </w:tbl>
    <w:p w:rsidR="00800042" w:rsidRPr="00D44E00" w:rsidRDefault="00800042" w:rsidP="00D44E00">
      <w:pPr>
        <w:rPr>
          <w:rFonts w:ascii="Times New Roman" w:hAnsi="Times New Roman" w:cs="Times New Roman"/>
          <w:sz w:val="24"/>
          <w:szCs w:val="24"/>
        </w:rPr>
      </w:pPr>
    </w:p>
    <w:sectPr w:rsidR="00800042" w:rsidRPr="00D44E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79D"/>
    <w:rsid w:val="000450FB"/>
    <w:rsid w:val="00065510"/>
    <w:rsid w:val="0009629D"/>
    <w:rsid w:val="000B302A"/>
    <w:rsid w:val="000D21D8"/>
    <w:rsid w:val="00106AD1"/>
    <w:rsid w:val="001254F1"/>
    <w:rsid w:val="00146ED3"/>
    <w:rsid w:val="00192D6E"/>
    <w:rsid w:val="00223CB7"/>
    <w:rsid w:val="00223D20"/>
    <w:rsid w:val="0027186F"/>
    <w:rsid w:val="00273F81"/>
    <w:rsid w:val="00290191"/>
    <w:rsid w:val="002A2765"/>
    <w:rsid w:val="002F43B0"/>
    <w:rsid w:val="003230F5"/>
    <w:rsid w:val="003D54AC"/>
    <w:rsid w:val="003F323E"/>
    <w:rsid w:val="004A5620"/>
    <w:rsid w:val="005267BA"/>
    <w:rsid w:val="00550225"/>
    <w:rsid w:val="005A5A72"/>
    <w:rsid w:val="005F7876"/>
    <w:rsid w:val="00647720"/>
    <w:rsid w:val="006C576D"/>
    <w:rsid w:val="006E379D"/>
    <w:rsid w:val="00740E71"/>
    <w:rsid w:val="00742557"/>
    <w:rsid w:val="007656E9"/>
    <w:rsid w:val="007F1F0B"/>
    <w:rsid w:val="00800042"/>
    <w:rsid w:val="008D2C17"/>
    <w:rsid w:val="009253AE"/>
    <w:rsid w:val="00951484"/>
    <w:rsid w:val="009519CC"/>
    <w:rsid w:val="00963AF7"/>
    <w:rsid w:val="0098687B"/>
    <w:rsid w:val="009A0E07"/>
    <w:rsid w:val="009A7C0A"/>
    <w:rsid w:val="00A13A05"/>
    <w:rsid w:val="00A43B50"/>
    <w:rsid w:val="00B25AD0"/>
    <w:rsid w:val="00B40BA1"/>
    <w:rsid w:val="00B41C29"/>
    <w:rsid w:val="00B709E7"/>
    <w:rsid w:val="00BF0153"/>
    <w:rsid w:val="00BF176C"/>
    <w:rsid w:val="00C10B38"/>
    <w:rsid w:val="00C42C4E"/>
    <w:rsid w:val="00C50729"/>
    <w:rsid w:val="00C523F4"/>
    <w:rsid w:val="00C61730"/>
    <w:rsid w:val="00CB2934"/>
    <w:rsid w:val="00D25F91"/>
    <w:rsid w:val="00D439BC"/>
    <w:rsid w:val="00D44DA3"/>
    <w:rsid w:val="00D44E00"/>
    <w:rsid w:val="00D46FF4"/>
    <w:rsid w:val="00D70911"/>
    <w:rsid w:val="00DB2233"/>
    <w:rsid w:val="00E256CC"/>
    <w:rsid w:val="00E347D9"/>
    <w:rsid w:val="00E71A65"/>
    <w:rsid w:val="00E94CDB"/>
    <w:rsid w:val="00EC0C44"/>
    <w:rsid w:val="00FA25FD"/>
    <w:rsid w:val="00FA4109"/>
    <w:rsid w:val="00FB05EB"/>
    <w:rsid w:val="00FC6F27"/>
    <w:rsid w:val="00FF2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5FC76"/>
  <w15:chartTrackingRefBased/>
  <w15:docId w15:val="{08518F1F-7884-43B2-BB79-34B3086F3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E379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46020">
      <w:bodyDiv w:val="1"/>
      <w:marLeft w:val="0"/>
      <w:marRight w:val="0"/>
      <w:marTop w:val="0"/>
      <w:marBottom w:val="0"/>
      <w:divBdr>
        <w:top w:val="none" w:sz="0" w:space="0" w:color="auto"/>
        <w:left w:val="none" w:sz="0" w:space="0" w:color="auto"/>
        <w:bottom w:val="none" w:sz="0" w:space="0" w:color="auto"/>
        <w:right w:val="none" w:sz="0" w:space="0" w:color="auto"/>
      </w:divBdr>
    </w:div>
    <w:div w:id="761612039">
      <w:bodyDiv w:val="1"/>
      <w:marLeft w:val="0"/>
      <w:marRight w:val="0"/>
      <w:marTop w:val="0"/>
      <w:marBottom w:val="0"/>
      <w:divBdr>
        <w:top w:val="none" w:sz="0" w:space="0" w:color="auto"/>
        <w:left w:val="none" w:sz="0" w:space="0" w:color="auto"/>
        <w:bottom w:val="none" w:sz="0" w:space="0" w:color="auto"/>
        <w:right w:val="none" w:sz="0" w:space="0" w:color="auto"/>
      </w:divBdr>
    </w:div>
    <w:div w:id="1054543864">
      <w:bodyDiv w:val="1"/>
      <w:marLeft w:val="0"/>
      <w:marRight w:val="0"/>
      <w:marTop w:val="0"/>
      <w:marBottom w:val="0"/>
      <w:divBdr>
        <w:top w:val="none" w:sz="0" w:space="0" w:color="auto"/>
        <w:left w:val="none" w:sz="0" w:space="0" w:color="auto"/>
        <w:bottom w:val="none" w:sz="0" w:space="0" w:color="auto"/>
        <w:right w:val="none" w:sz="0" w:space="0" w:color="auto"/>
      </w:divBdr>
    </w:div>
    <w:div w:id="1056857231">
      <w:bodyDiv w:val="1"/>
      <w:marLeft w:val="0"/>
      <w:marRight w:val="0"/>
      <w:marTop w:val="0"/>
      <w:marBottom w:val="0"/>
      <w:divBdr>
        <w:top w:val="none" w:sz="0" w:space="0" w:color="auto"/>
        <w:left w:val="none" w:sz="0" w:space="0" w:color="auto"/>
        <w:bottom w:val="none" w:sz="0" w:space="0" w:color="auto"/>
        <w:right w:val="none" w:sz="0" w:space="0" w:color="auto"/>
      </w:divBdr>
    </w:div>
    <w:div w:id="1067337635">
      <w:bodyDiv w:val="1"/>
      <w:marLeft w:val="0"/>
      <w:marRight w:val="0"/>
      <w:marTop w:val="0"/>
      <w:marBottom w:val="0"/>
      <w:divBdr>
        <w:top w:val="none" w:sz="0" w:space="0" w:color="auto"/>
        <w:left w:val="none" w:sz="0" w:space="0" w:color="auto"/>
        <w:bottom w:val="none" w:sz="0" w:space="0" w:color="auto"/>
        <w:right w:val="none" w:sz="0" w:space="0" w:color="auto"/>
      </w:divBdr>
    </w:div>
    <w:div w:id="1135761671">
      <w:bodyDiv w:val="1"/>
      <w:marLeft w:val="0"/>
      <w:marRight w:val="0"/>
      <w:marTop w:val="0"/>
      <w:marBottom w:val="0"/>
      <w:divBdr>
        <w:top w:val="none" w:sz="0" w:space="0" w:color="auto"/>
        <w:left w:val="none" w:sz="0" w:space="0" w:color="auto"/>
        <w:bottom w:val="none" w:sz="0" w:space="0" w:color="auto"/>
        <w:right w:val="none" w:sz="0" w:space="0" w:color="auto"/>
      </w:divBdr>
    </w:div>
    <w:div w:id="1368991002">
      <w:bodyDiv w:val="1"/>
      <w:marLeft w:val="0"/>
      <w:marRight w:val="0"/>
      <w:marTop w:val="0"/>
      <w:marBottom w:val="0"/>
      <w:divBdr>
        <w:top w:val="none" w:sz="0" w:space="0" w:color="auto"/>
        <w:left w:val="none" w:sz="0" w:space="0" w:color="auto"/>
        <w:bottom w:val="none" w:sz="0" w:space="0" w:color="auto"/>
        <w:right w:val="none" w:sz="0" w:space="0" w:color="auto"/>
      </w:divBdr>
    </w:div>
    <w:div w:id="1418593076">
      <w:bodyDiv w:val="1"/>
      <w:marLeft w:val="0"/>
      <w:marRight w:val="0"/>
      <w:marTop w:val="0"/>
      <w:marBottom w:val="0"/>
      <w:divBdr>
        <w:top w:val="none" w:sz="0" w:space="0" w:color="auto"/>
        <w:left w:val="none" w:sz="0" w:space="0" w:color="auto"/>
        <w:bottom w:val="none" w:sz="0" w:space="0" w:color="auto"/>
        <w:right w:val="none" w:sz="0" w:space="0" w:color="auto"/>
      </w:divBdr>
    </w:div>
    <w:div w:id="1484738054">
      <w:bodyDiv w:val="1"/>
      <w:marLeft w:val="0"/>
      <w:marRight w:val="0"/>
      <w:marTop w:val="0"/>
      <w:marBottom w:val="0"/>
      <w:divBdr>
        <w:top w:val="none" w:sz="0" w:space="0" w:color="auto"/>
        <w:left w:val="none" w:sz="0" w:space="0" w:color="auto"/>
        <w:bottom w:val="none" w:sz="0" w:space="0" w:color="auto"/>
        <w:right w:val="none" w:sz="0" w:space="0" w:color="auto"/>
      </w:divBdr>
    </w:div>
    <w:div w:id="1861237768">
      <w:bodyDiv w:val="1"/>
      <w:marLeft w:val="0"/>
      <w:marRight w:val="0"/>
      <w:marTop w:val="0"/>
      <w:marBottom w:val="0"/>
      <w:divBdr>
        <w:top w:val="none" w:sz="0" w:space="0" w:color="auto"/>
        <w:left w:val="none" w:sz="0" w:space="0" w:color="auto"/>
        <w:bottom w:val="none" w:sz="0" w:space="0" w:color="auto"/>
        <w:right w:val="none" w:sz="0" w:space="0" w:color="auto"/>
      </w:divBdr>
    </w:div>
    <w:div w:id="1927497960">
      <w:bodyDiv w:val="1"/>
      <w:marLeft w:val="0"/>
      <w:marRight w:val="0"/>
      <w:marTop w:val="0"/>
      <w:marBottom w:val="0"/>
      <w:divBdr>
        <w:top w:val="none" w:sz="0" w:space="0" w:color="auto"/>
        <w:left w:val="none" w:sz="0" w:space="0" w:color="auto"/>
        <w:bottom w:val="none" w:sz="0" w:space="0" w:color="auto"/>
        <w:right w:val="none" w:sz="0" w:space="0" w:color="auto"/>
      </w:divBdr>
    </w:div>
    <w:div w:id="213027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0CDC9-4307-4E53-B3E5-6D74D1B3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24</Pages>
  <Words>4435</Words>
  <Characters>25283</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Павлова</dc:creator>
  <cp:keywords/>
  <dc:description/>
  <cp:lastModifiedBy>Димитриева Валентина Витальевна</cp:lastModifiedBy>
  <cp:revision>9</cp:revision>
  <dcterms:created xsi:type="dcterms:W3CDTF">2024-02-06T08:02:00Z</dcterms:created>
  <dcterms:modified xsi:type="dcterms:W3CDTF">2025-02-06T07:23:00Z</dcterms:modified>
</cp:coreProperties>
</file>